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95" w:rsidRDefault="009D0495" w:rsidP="00493D8A">
      <w:pPr>
        <w:shd w:val="clear" w:color="auto" w:fill="FFFFFF"/>
        <w:spacing w:before="150" w:after="150" w:line="240" w:lineRule="auto"/>
        <w:ind w:left="5760" w:right="450" w:firstLine="720"/>
        <w:rPr>
          <w:rFonts w:ascii="Times New Roman" w:hAnsi="Times New Roman"/>
          <w:color w:val="000000"/>
          <w:sz w:val="28"/>
          <w:szCs w:val="28"/>
        </w:rPr>
      </w:pPr>
      <w:r>
        <w:rPr>
          <w:rFonts w:ascii="Times New Roman" w:hAnsi="Times New Roman"/>
          <w:color w:val="000000"/>
          <w:sz w:val="28"/>
          <w:szCs w:val="28"/>
        </w:rPr>
        <w:t xml:space="preserve">Додаток 2 </w:t>
      </w:r>
    </w:p>
    <w:p w:rsidR="009D0495" w:rsidRDefault="009D0495" w:rsidP="00493D8A">
      <w:pPr>
        <w:shd w:val="clear" w:color="auto" w:fill="FFFFFF"/>
        <w:spacing w:after="0" w:line="240" w:lineRule="auto"/>
        <w:ind w:left="5040" w:right="450"/>
        <w:rPr>
          <w:rFonts w:ascii="Times New Roman" w:hAnsi="Times New Roman"/>
          <w:color w:val="000000"/>
          <w:sz w:val="28"/>
          <w:szCs w:val="28"/>
        </w:rPr>
      </w:pPr>
      <w:r>
        <w:rPr>
          <w:rFonts w:ascii="Times New Roman" w:hAnsi="Times New Roman"/>
          <w:color w:val="000000"/>
          <w:sz w:val="28"/>
          <w:szCs w:val="28"/>
        </w:rPr>
        <w:t xml:space="preserve">до наказу керівника апарату суду </w:t>
      </w:r>
    </w:p>
    <w:p w:rsidR="009D0495" w:rsidRDefault="009D0495" w:rsidP="00493D8A">
      <w:pPr>
        <w:shd w:val="clear" w:color="auto" w:fill="FFFFFF"/>
        <w:spacing w:after="0" w:line="240" w:lineRule="auto"/>
        <w:ind w:left="5040" w:right="450"/>
        <w:rPr>
          <w:rFonts w:ascii="Times New Roman" w:hAnsi="Times New Roman"/>
          <w:color w:val="000000"/>
          <w:sz w:val="28"/>
          <w:szCs w:val="28"/>
        </w:rPr>
      </w:pPr>
      <w:r>
        <w:rPr>
          <w:rFonts w:ascii="Times New Roman" w:hAnsi="Times New Roman"/>
          <w:color w:val="000000"/>
          <w:sz w:val="28"/>
          <w:szCs w:val="28"/>
        </w:rPr>
        <w:t xml:space="preserve">Тростянецького районного суду </w:t>
      </w:r>
    </w:p>
    <w:p w:rsidR="009D0495" w:rsidRDefault="009D0495" w:rsidP="00493D8A">
      <w:pPr>
        <w:shd w:val="clear" w:color="auto" w:fill="FFFFFF"/>
        <w:spacing w:after="0" w:line="240" w:lineRule="auto"/>
        <w:ind w:left="5040" w:right="450"/>
        <w:rPr>
          <w:rFonts w:ascii="Times New Roman" w:hAnsi="Times New Roman"/>
          <w:color w:val="000000"/>
          <w:sz w:val="28"/>
          <w:szCs w:val="28"/>
        </w:rPr>
      </w:pPr>
      <w:r>
        <w:rPr>
          <w:rFonts w:ascii="Times New Roman" w:hAnsi="Times New Roman"/>
          <w:color w:val="000000"/>
          <w:sz w:val="28"/>
          <w:szCs w:val="28"/>
        </w:rPr>
        <w:t xml:space="preserve">Вінницької області </w:t>
      </w:r>
    </w:p>
    <w:p w:rsidR="009D0495" w:rsidRPr="00F0594A" w:rsidRDefault="009D0495" w:rsidP="00493D8A">
      <w:pPr>
        <w:shd w:val="clear" w:color="auto" w:fill="FFFFFF"/>
        <w:spacing w:after="0" w:line="240" w:lineRule="auto"/>
        <w:ind w:left="4320" w:right="450" w:firstLine="720"/>
        <w:rPr>
          <w:rFonts w:ascii="Times New Roman" w:hAnsi="Times New Roman"/>
          <w:color w:val="000000"/>
          <w:sz w:val="28"/>
          <w:szCs w:val="28"/>
        </w:rPr>
      </w:pPr>
      <w:r>
        <w:rPr>
          <w:rFonts w:ascii="Times New Roman" w:hAnsi="Times New Roman"/>
          <w:color w:val="000000"/>
          <w:sz w:val="28"/>
          <w:szCs w:val="28"/>
        </w:rPr>
        <w:t>від 30.08.2021 № 31-к</w:t>
      </w:r>
    </w:p>
    <w:p w:rsidR="009D0495" w:rsidRDefault="009D0495" w:rsidP="00314D12">
      <w:pPr>
        <w:shd w:val="clear" w:color="auto" w:fill="FFFFFF"/>
        <w:spacing w:before="150" w:after="150" w:line="240" w:lineRule="auto"/>
        <w:ind w:left="450" w:right="450"/>
        <w:jc w:val="center"/>
        <w:rPr>
          <w:rFonts w:ascii="Times New Roman" w:hAnsi="Times New Roman"/>
          <w:b/>
          <w:bCs/>
          <w:color w:val="000000"/>
          <w:sz w:val="28"/>
          <w:szCs w:val="28"/>
        </w:rPr>
      </w:pPr>
    </w:p>
    <w:p w:rsidR="009D0495" w:rsidRDefault="009D0495" w:rsidP="00314D12">
      <w:pPr>
        <w:shd w:val="clear" w:color="auto" w:fill="FFFFFF"/>
        <w:spacing w:before="150" w:after="150" w:line="240" w:lineRule="auto"/>
        <w:ind w:left="450" w:right="450"/>
        <w:jc w:val="center"/>
        <w:rPr>
          <w:rFonts w:ascii="Times New Roman" w:hAnsi="Times New Roman"/>
          <w:b/>
          <w:bCs/>
          <w:color w:val="000000"/>
          <w:sz w:val="28"/>
          <w:szCs w:val="28"/>
        </w:rPr>
      </w:pPr>
      <w:r>
        <w:rPr>
          <w:rFonts w:ascii="Times New Roman" w:hAnsi="Times New Roman"/>
          <w:b/>
          <w:bCs/>
          <w:color w:val="000000"/>
          <w:sz w:val="28"/>
          <w:szCs w:val="28"/>
        </w:rPr>
        <w:t xml:space="preserve">Умови </w:t>
      </w:r>
    </w:p>
    <w:p w:rsidR="009D0495" w:rsidRDefault="009D0495" w:rsidP="00314D12">
      <w:pPr>
        <w:shd w:val="clear" w:color="auto" w:fill="FFFFFF"/>
        <w:spacing w:before="150" w:after="150" w:line="240" w:lineRule="auto"/>
        <w:ind w:left="450" w:right="450"/>
        <w:jc w:val="center"/>
        <w:rPr>
          <w:rFonts w:ascii="Times New Roman" w:hAnsi="Times New Roman"/>
          <w:b/>
          <w:bCs/>
          <w:color w:val="000000"/>
          <w:sz w:val="28"/>
          <w:szCs w:val="28"/>
        </w:rPr>
      </w:pPr>
      <w:r>
        <w:rPr>
          <w:rFonts w:ascii="Times New Roman" w:hAnsi="Times New Roman"/>
          <w:b/>
          <w:bCs/>
          <w:color w:val="000000"/>
          <w:sz w:val="28"/>
          <w:szCs w:val="28"/>
        </w:rPr>
        <w:t>Проведення конкурсу на зайняття посади державної служби категорії «В»</w:t>
      </w:r>
      <w:r w:rsidRPr="0081095E">
        <w:rPr>
          <w:rFonts w:ascii="Times New Roman" w:hAnsi="Times New Roman"/>
          <w:b/>
          <w:bCs/>
          <w:color w:val="000000"/>
          <w:sz w:val="28"/>
          <w:szCs w:val="28"/>
        </w:rPr>
        <w:t xml:space="preserve"> </w:t>
      </w:r>
      <w:r>
        <w:rPr>
          <w:rFonts w:ascii="Times New Roman" w:hAnsi="Times New Roman"/>
          <w:b/>
          <w:bCs/>
          <w:color w:val="000000"/>
          <w:sz w:val="28"/>
          <w:szCs w:val="28"/>
        </w:rPr>
        <w:t xml:space="preserve">Тростянецького районного суду Вінницької області - судового розпорядника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2564"/>
        <w:gridCol w:w="21"/>
        <w:gridCol w:w="6633"/>
      </w:tblGrid>
      <w:tr w:rsidR="009D0495" w:rsidRPr="00974160" w:rsidTr="0072395E">
        <w:trPr>
          <w:trHeight w:val="255"/>
        </w:trPr>
        <w:tc>
          <w:tcPr>
            <w:tcW w:w="10032" w:type="dxa"/>
            <w:gridSpan w:val="4"/>
          </w:tcPr>
          <w:p w:rsidR="009D0495" w:rsidRPr="0072395E" w:rsidRDefault="009D0495" w:rsidP="0072395E">
            <w:pPr>
              <w:shd w:val="clear" w:color="auto" w:fill="FFFFFF"/>
              <w:spacing w:before="150" w:after="150" w:line="240" w:lineRule="auto"/>
              <w:ind w:left="450" w:right="450"/>
              <w:jc w:val="center"/>
              <w:rPr>
                <w:rFonts w:ascii="Times New Roman" w:hAnsi="Times New Roman"/>
                <w:b/>
                <w:color w:val="000000"/>
                <w:sz w:val="26"/>
                <w:szCs w:val="26"/>
              </w:rPr>
            </w:pPr>
            <w:r>
              <w:rPr>
                <w:rFonts w:ascii="Times New Roman" w:hAnsi="Times New Roman"/>
                <w:b/>
                <w:color w:val="000000"/>
                <w:sz w:val="26"/>
                <w:szCs w:val="26"/>
              </w:rPr>
              <w:t>Загальні умов</w:t>
            </w:r>
            <w:r w:rsidRPr="0072395E">
              <w:rPr>
                <w:rFonts w:ascii="Times New Roman" w:hAnsi="Times New Roman"/>
                <w:b/>
                <w:color w:val="000000"/>
                <w:sz w:val="26"/>
                <w:szCs w:val="26"/>
              </w:rPr>
              <w:t>и</w:t>
            </w: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66"/>
        </w:trPr>
        <w:tc>
          <w:tcPr>
            <w:tcW w:w="3399" w:type="dxa"/>
            <w:gridSpan w:val="3"/>
            <w:tcBorders>
              <w:top w:val="single" w:sz="2" w:space="0" w:color="auto"/>
              <w:left w:val="single" w:sz="2" w:space="0" w:color="auto"/>
              <w:bottom w:val="single" w:sz="2" w:space="0" w:color="auto"/>
              <w:right w:val="single" w:sz="2" w:space="0" w:color="auto"/>
            </w:tcBorders>
          </w:tcPr>
          <w:p w:rsidR="009D0495" w:rsidRPr="009A4169" w:rsidRDefault="009D0495" w:rsidP="00314D12">
            <w:pPr>
              <w:spacing w:before="150" w:after="150" w:line="240" w:lineRule="auto"/>
              <w:rPr>
                <w:rFonts w:ascii="Times New Roman" w:hAnsi="Times New Roman"/>
                <w:sz w:val="26"/>
                <w:szCs w:val="26"/>
              </w:rPr>
            </w:pPr>
            <w:bookmarkStart w:id="0" w:name="n766"/>
            <w:bookmarkEnd w:id="0"/>
            <w:r w:rsidRPr="009A4169">
              <w:rPr>
                <w:rFonts w:ascii="Times New Roman" w:hAnsi="Times New Roman"/>
                <w:sz w:val="26"/>
                <w:szCs w:val="26"/>
              </w:rPr>
              <w:t xml:space="preserve">Посадові обов’язки </w:t>
            </w:r>
          </w:p>
        </w:tc>
        <w:tc>
          <w:tcPr>
            <w:tcW w:w="6633" w:type="dxa"/>
            <w:tcBorders>
              <w:top w:val="single" w:sz="2" w:space="0" w:color="auto"/>
              <w:left w:val="single" w:sz="2" w:space="0" w:color="auto"/>
              <w:bottom w:val="single" w:sz="2" w:space="0" w:color="auto"/>
              <w:right w:val="single" w:sz="2" w:space="0" w:color="auto"/>
            </w:tcBorders>
          </w:tcPr>
          <w:p w:rsidR="009D0495" w:rsidRPr="00974160" w:rsidRDefault="009D0495" w:rsidP="00CA6CC0">
            <w:pPr>
              <w:pStyle w:val="ListParagraph"/>
              <w:numPr>
                <w:ilvl w:val="0"/>
                <w:numId w:val="10"/>
              </w:numPr>
              <w:tabs>
                <w:tab w:val="left" w:pos="567"/>
              </w:tabs>
              <w:spacing w:after="0" w:line="240" w:lineRule="auto"/>
              <w:ind w:left="432" w:right="142" w:hanging="72"/>
              <w:jc w:val="both"/>
              <w:rPr>
                <w:rFonts w:ascii="Times New Roman" w:hAnsi="Times New Roman"/>
                <w:sz w:val="24"/>
                <w:szCs w:val="24"/>
              </w:rPr>
            </w:pPr>
            <w:r w:rsidRPr="00974160">
              <w:rPr>
                <w:rFonts w:ascii="Times New Roman" w:hAnsi="Times New Roman"/>
                <w:sz w:val="24"/>
                <w:szCs w:val="24"/>
              </w:rPr>
              <w:t>Здійснення перевірки та забезпечення готовності залу</w:t>
            </w:r>
          </w:p>
          <w:p w:rsidR="009D0495" w:rsidRPr="00974160" w:rsidRDefault="009D0495" w:rsidP="00CA6CC0">
            <w:pPr>
              <w:tabs>
                <w:tab w:val="left" w:pos="567"/>
              </w:tabs>
              <w:spacing w:after="0" w:line="240" w:lineRule="auto"/>
              <w:ind w:left="148" w:right="142"/>
              <w:jc w:val="both"/>
              <w:rPr>
                <w:rFonts w:ascii="Times New Roman" w:hAnsi="Times New Roman"/>
                <w:sz w:val="24"/>
                <w:szCs w:val="24"/>
              </w:rPr>
            </w:pPr>
            <w:r w:rsidRPr="00974160">
              <w:rPr>
                <w:rFonts w:ascii="Times New Roman" w:hAnsi="Times New Roman"/>
                <w:sz w:val="24"/>
                <w:szCs w:val="24"/>
              </w:rPr>
              <w:t>судового засідання чи приміщення, в якому планується проведення виїзного засідання, до слухання справи і доповідає про їх готовність головуючому по справі.</w:t>
            </w:r>
          </w:p>
          <w:p w:rsidR="009D0495" w:rsidRPr="00974160" w:rsidRDefault="009D0495"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974160">
              <w:rPr>
                <w:rFonts w:ascii="Times New Roman" w:hAnsi="Times New Roman"/>
                <w:sz w:val="24"/>
                <w:szCs w:val="24"/>
              </w:rPr>
              <w:t>Забезпечення координації діяльності щодо доставки до</w:t>
            </w:r>
          </w:p>
          <w:p w:rsidR="009D0495" w:rsidRPr="00974160" w:rsidRDefault="009D0495" w:rsidP="00CA6CC0">
            <w:pPr>
              <w:shd w:val="clear" w:color="auto" w:fill="FFFFFF"/>
              <w:spacing w:after="0" w:line="240" w:lineRule="auto"/>
              <w:ind w:left="148" w:right="148"/>
              <w:jc w:val="both"/>
              <w:rPr>
                <w:rFonts w:ascii="Times New Roman" w:hAnsi="Times New Roman"/>
                <w:sz w:val="24"/>
                <w:szCs w:val="24"/>
              </w:rPr>
            </w:pPr>
            <w:r w:rsidRPr="00974160">
              <w:rPr>
                <w:rFonts w:ascii="Times New Roman" w:hAnsi="Times New Roman"/>
                <w:sz w:val="24"/>
                <w:szCs w:val="24"/>
              </w:rPr>
              <w:t>суду органами внутрішніх справ та конвойною службою поліції затриманих осіб, та таких, які перебувають під вартою. Повідомляє голову суду, головуючого про можливу затримку їх доставки.</w:t>
            </w:r>
          </w:p>
          <w:p w:rsidR="009D0495" w:rsidRPr="00974160" w:rsidRDefault="009D0495"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974160">
              <w:rPr>
                <w:rFonts w:ascii="Times New Roman" w:hAnsi="Times New Roman"/>
                <w:sz w:val="24"/>
                <w:szCs w:val="24"/>
              </w:rPr>
              <w:t>Забезпечення неухильного виконання розпоряджень</w:t>
            </w:r>
          </w:p>
          <w:p w:rsidR="009D0495" w:rsidRPr="00974160" w:rsidRDefault="009D0495" w:rsidP="00CA6CC0">
            <w:pPr>
              <w:shd w:val="clear" w:color="auto" w:fill="FFFFFF"/>
              <w:spacing w:after="0" w:line="240" w:lineRule="auto"/>
              <w:ind w:left="148" w:right="148"/>
              <w:jc w:val="both"/>
              <w:rPr>
                <w:rFonts w:ascii="Times New Roman" w:hAnsi="Times New Roman"/>
                <w:sz w:val="24"/>
                <w:szCs w:val="24"/>
              </w:rPr>
            </w:pPr>
            <w:r w:rsidRPr="00974160">
              <w:rPr>
                <w:rFonts w:ascii="Times New Roman" w:hAnsi="Times New Roman"/>
                <w:sz w:val="24"/>
                <w:szCs w:val="24"/>
              </w:rPr>
              <w:t>головуючого судді. Проведення  видалення,  за розпорядженням головуючого, із залу судового засідання  осіб, які проявляють неповагу до суду або порушують громадський порядок.</w:t>
            </w:r>
          </w:p>
          <w:p w:rsidR="009D0495" w:rsidRPr="00974160" w:rsidRDefault="009D0495"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974160">
              <w:rPr>
                <w:rFonts w:ascii="Times New Roman" w:hAnsi="Times New Roman"/>
                <w:sz w:val="24"/>
                <w:szCs w:val="24"/>
              </w:rPr>
              <w:t>Проведення запрошення, за розпорядженням</w:t>
            </w:r>
          </w:p>
          <w:p w:rsidR="009D0495" w:rsidRPr="00974160" w:rsidRDefault="009D0495" w:rsidP="00CA6CC0">
            <w:pPr>
              <w:shd w:val="clear" w:color="auto" w:fill="FFFFFF"/>
              <w:spacing w:after="0" w:line="240" w:lineRule="auto"/>
              <w:ind w:left="148" w:right="148"/>
              <w:jc w:val="both"/>
              <w:rPr>
                <w:rFonts w:ascii="Times New Roman" w:hAnsi="Times New Roman"/>
                <w:sz w:val="24"/>
                <w:szCs w:val="24"/>
              </w:rPr>
            </w:pPr>
            <w:r w:rsidRPr="00974160">
              <w:rPr>
                <w:rFonts w:ascii="Times New Roman" w:hAnsi="Times New Roman"/>
                <w:sz w:val="24"/>
                <w:szCs w:val="24"/>
              </w:rPr>
              <w:t>головуючого, до залу судового засідання свідків, експертів, перекладачів та інших учасників  судового процесу здійснення передачі від них  до суду прийнятих документів та матеріалів. Відповідно до законодавства за розпорядженням головуючого приводить до присяги відповідних учасників судового процесу.</w:t>
            </w:r>
          </w:p>
          <w:p w:rsidR="009D0495" w:rsidRPr="00974160" w:rsidRDefault="009D0495"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974160">
              <w:rPr>
                <w:rFonts w:ascii="Times New Roman" w:hAnsi="Times New Roman"/>
                <w:sz w:val="24"/>
                <w:szCs w:val="24"/>
              </w:rPr>
              <w:t>Забезпечення виконання вимог процесуального</w:t>
            </w:r>
          </w:p>
          <w:p w:rsidR="009D0495" w:rsidRPr="00974160" w:rsidRDefault="009D0495" w:rsidP="00CA6CC0">
            <w:pPr>
              <w:shd w:val="clear" w:color="auto" w:fill="FFFFFF"/>
              <w:spacing w:after="0" w:line="240" w:lineRule="auto"/>
              <w:ind w:left="148" w:right="148"/>
              <w:jc w:val="both"/>
              <w:rPr>
                <w:rFonts w:ascii="Times New Roman" w:hAnsi="Times New Roman"/>
                <w:sz w:val="24"/>
                <w:szCs w:val="24"/>
              </w:rPr>
            </w:pPr>
            <w:r w:rsidRPr="00974160">
              <w:rPr>
                <w:rFonts w:ascii="Times New Roman" w:hAnsi="Times New Roman"/>
                <w:sz w:val="24"/>
                <w:szCs w:val="24"/>
              </w:rPr>
              <w:t>законодавства щодо надання особам, які беруть участь у судовому засіданні, пам’яток про їхні права та обов’язки, що передбачені процесуальним законодавством України.</w:t>
            </w:r>
          </w:p>
          <w:p w:rsidR="009D0495" w:rsidRPr="00974160" w:rsidRDefault="009D0495"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974160">
              <w:rPr>
                <w:rFonts w:ascii="Times New Roman" w:hAnsi="Times New Roman"/>
                <w:sz w:val="24"/>
                <w:szCs w:val="24"/>
              </w:rPr>
              <w:t>Звернення до працівників правоохоронних органів з</w:t>
            </w:r>
          </w:p>
          <w:p w:rsidR="009D0495" w:rsidRPr="00974160" w:rsidRDefault="009D0495" w:rsidP="00CA6CC0">
            <w:pPr>
              <w:shd w:val="clear" w:color="auto" w:fill="FFFFFF"/>
              <w:spacing w:after="0" w:line="240" w:lineRule="auto"/>
              <w:ind w:left="148" w:right="148"/>
              <w:jc w:val="both"/>
              <w:rPr>
                <w:rFonts w:ascii="Times New Roman" w:hAnsi="Times New Roman"/>
                <w:sz w:val="24"/>
                <w:szCs w:val="24"/>
              </w:rPr>
            </w:pPr>
            <w:r w:rsidRPr="00974160">
              <w:rPr>
                <w:rFonts w:ascii="Times New Roman" w:hAnsi="Times New Roman"/>
                <w:sz w:val="24"/>
                <w:szCs w:val="24"/>
              </w:rPr>
              <w:t>приводу сприяння у підтриманні громадського порядку, затримання та притягнення до адміністративної відповідальності осіб, які проявляють неповагу до суду та порушують громадський порядок.</w:t>
            </w:r>
          </w:p>
          <w:p w:rsidR="009D0495" w:rsidRPr="00974160" w:rsidRDefault="009D0495"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974160">
              <w:rPr>
                <w:rFonts w:ascii="Times New Roman" w:hAnsi="Times New Roman"/>
                <w:sz w:val="24"/>
                <w:szCs w:val="24"/>
              </w:rPr>
              <w:t>Контроль дотримання вимог процесуального</w:t>
            </w:r>
          </w:p>
          <w:p w:rsidR="009D0495" w:rsidRPr="00974160" w:rsidRDefault="009D0495" w:rsidP="00CA6CC0">
            <w:pPr>
              <w:shd w:val="clear" w:color="auto" w:fill="FFFFFF"/>
              <w:spacing w:after="0" w:line="240" w:lineRule="auto"/>
              <w:ind w:left="148" w:right="148"/>
              <w:jc w:val="both"/>
              <w:rPr>
                <w:rFonts w:ascii="Times New Roman" w:hAnsi="Times New Roman"/>
                <w:sz w:val="24"/>
                <w:szCs w:val="24"/>
              </w:rPr>
            </w:pPr>
            <w:r w:rsidRPr="00974160">
              <w:rPr>
                <w:rFonts w:ascii="Times New Roman" w:hAnsi="Times New Roman"/>
                <w:sz w:val="24"/>
                <w:szCs w:val="24"/>
              </w:rPr>
              <w:t>законодавства щодо виключення можливості спілкування допитаних судом свідків з тими, яких суд ще не допитав. Контроль виконання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w:t>
            </w:r>
          </w:p>
          <w:p w:rsidR="009D0495" w:rsidRPr="00974160" w:rsidRDefault="009D0495" w:rsidP="00CA6CC0">
            <w:pPr>
              <w:pStyle w:val="ListParagraph"/>
              <w:numPr>
                <w:ilvl w:val="0"/>
                <w:numId w:val="10"/>
              </w:numPr>
              <w:shd w:val="clear" w:color="auto" w:fill="FFFFFF"/>
              <w:spacing w:after="0" w:line="240" w:lineRule="auto"/>
              <w:ind w:right="148"/>
              <w:jc w:val="both"/>
              <w:rPr>
                <w:rFonts w:ascii="Times New Roman" w:hAnsi="Times New Roman"/>
                <w:sz w:val="24"/>
                <w:szCs w:val="24"/>
              </w:rPr>
            </w:pPr>
            <w:r w:rsidRPr="00974160">
              <w:rPr>
                <w:rFonts w:ascii="Times New Roman" w:hAnsi="Times New Roman"/>
                <w:sz w:val="24"/>
                <w:szCs w:val="24"/>
              </w:rPr>
              <w:t>Уживає заходів безпеки щодо недопущення виведення</w:t>
            </w:r>
          </w:p>
          <w:p w:rsidR="009D0495" w:rsidRPr="00974160" w:rsidRDefault="009D0495" w:rsidP="00CA6CC0">
            <w:pPr>
              <w:shd w:val="clear" w:color="auto" w:fill="FFFFFF"/>
              <w:spacing w:after="0" w:line="240" w:lineRule="auto"/>
              <w:ind w:left="148" w:right="148"/>
              <w:jc w:val="both"/>
              <w:rPr>
                <w:rFonts w:ascii="Times New Roman" w:hAnsi="Times New Roman"/>
                <w:sz w:val="24"/>
                <w:szCs w:val="24"/>
              </w:rPr>
            </w:pPr>
            <w:r w:rsidRPr="00974160">
              <w:rPr>
                <w:rFonts w:ascii="Times New Roman" w:hAnsi="Times New Roman"/>
                <w:sz w:val="24"/>
                <w:szCs w:val="24"/>
              </w:rPr>
              <w:t>з ладу засобів фіксування судового процесу особами, присутніми в залі судового засідання.</w:t>
            </w:r>
          </w:p>
          <w:p w:rsidR="009D0495" w:rsidRPr="00974160" w:rsidRDefault="009D0495" w:rsidP="00CA6CC0">
            <w:pPr>
              <w:pStyle w:val="ListParagraph"/>
              <w:numPr>
                <w:ilvl w:val="0"/>
                <w:numId w:val="10"/>
              </w:numPr>
              <w:shd w:val="clear" w:color="auto" w:fill="FFFFFF"/>
              <w:spacing w:after="0" w:line="240" w:lineRule="auto"/>
              <w:ind w:right="148"/>
              <w:jc w:val="both"/>
              <w:rPr>
                <w:rFonts w:ascii="Times New Roman" w:hAnsi="Times New Roman"/>
                <w:color w:val="000000"/>
                <w:sz w:val="24"/>
                <w:szCs w:val="24"/>
                <w:lang w:eastAsia="uk-UA"/>
              </w:rPr>
            </w:pPr>
            <w:r w:rsidRPr="00974160">
              <w:rPr>
                <w:rFonts w:ascii="Times New Roman" w:hAnsi="Times New Roman"/>
                <w:sz w:val="24"/>
                <w:szCs w:val="24"/>
              </w:rPr>
              <w:t>Здійснення повідомлення керівників суду та</w:t>
            </w:r>
          </w:p>
          <w:p w:rsidR="009D0495" w:rsidRPr="00974160" w:rsidRDefault="009D0495" w:rsidP="00CA6CC0">
            <w:pPr>
              <w:shd w:val="clear" w:color="auto" w:fill="FFFFFF"/>
              <w:spacing w:after="0" w:line="240" w:lineRule="auto"/>
              <w:ind w:left="148" w:right="148"/>
              <w:jc w:val="both"/>
              <w:rPr>
                <w:rFonts w:ascii="Times New Roman" w:hAnsi="Times New Roman"/>
                <w:color w:val="000000"/>
                <w:sz w:val="24"/>
                <w:szCs w:val="24"/>
                <w:lang w:eastAsia="uk-UA"/>
              </w:rPr>
            </w:pPr>
            <w:r w:rsidRPr="00974160">
              <w:rPr>
                <w:rFonts w:ascii="Times New Roman" w:hAnsi="Times New Roman"/>
                <w:sz w:val="24"/>
                <w:szCs w:val="24"/>
              </w:rPr>
              <w:t>організація виклику спеціальних служб у разі виникнення у приміщені суду надзвичайних  обставин(пожежа, виявлення вибухонебезпечних предметів, затоплення тощо).</w:t>
            </w:r>
          </w:p>
          <w:p w:rsidR="009D0495" w:rsidRPr="00CA6CC0" w:rsidRDefault="009D0495" w:rsidP="00CA6CC0">
            <w:pPr>
              <w:pStyle w:val="ListParagraph"/>
              <w:numPr>
                <w:ilvl w:val="0"/>
                <w:numId w:val="10"/>
              </w:numPr>
              <w:shd w:val="clear" w:color="auto" w:fill="FFFFFF"/>
              <w:tabs>
                <w:tab w:val="left" w:pos="0"/>
              </w:tabs>
              <w:spacing w:after="0" w:line="240" w:lineRule="auto"/>
              <w:ind w:right="106"/>
              <w:jc w:val="both"/>
              <w:rPr>
                <w:rFonts w:ascii="Times New Roman" w:hAnsi="Times New Roman"/>
                <w:sz w:val="26"/>
                <w:szCs w:val="26"/>
              </w:rPr>
            </w:pPr>
            <w:r w:rsidRPr="00974160">
              <w:rPr>
                <w:rFonts w:ascii="Times New Roman" w:hAnsi="Times New Roman"/>
                <w:sz w:val="24"/>
                <w:szCs w:val="24"/>
              </w:rPr>
              <w:t>Здійснення своєчасної та належної доставки за</w:t>
            </w:r>
          </w:p>
          <w:p w:rsidR="009D0495" w:rsidRPr="00CA6CC0" w:rsidRDefault="009D0495" w:rsidP="00CA6CC0">
            <w:pPr>
              <w:shd w:val="clear" w:color="auto" w:fill="FFFFFF"/>
              <w:tabs>
                <w:tab w:val="left" w:pos="148"/>
              </w:tabs>
              <w:spacing w:after="0" w:line="240" w:lineRule="auto"/>
              <w:ind w:left="148" w:right="106"/>
              <w:jc w:val="both"/>
              <w:rPr>
                <w:rFonts w:ascii="Times New Roman" w:hAnsi="Times New Roman"/>
                <w:sz w:val="26"/>
                <w:szCs w:val="26"/>
              </w:rPr>
            </w:pPr>
            <w:r w:rsidRPr="00974160">
              <w:rPr>
                <w:rFonts w:ascii="Times New Roman" w:hAnsi="Times New Roman"/>
                <w:sz w:val="24"/>
                <w:szCs w:val="24"/>
              </w:rPr>
              <w:t>призначенням судових справ, іншої судової документації та в разі невідкладної потреби кореспонденції суду. Для забезпечення оперативного розгляду справ здійснює термінову доставку в установи та організації, а також фізичним особам листів, запитів, повісток, та інших документів.</w:t>
            </w: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402"/>
        </w:trPr>
        <w:tc>
          <w:tcPr>
            <w:tcW w:w="3399" w:type="dxa"/>
            <w:gridSpan w:val="3"/>
            <w:tcBorders>
              <w:top w:val="single" w:sz="2" w:space="0" w:color="auto"/>
              <w:left w:val="single" w:sz="2" w:space="0" w:color="auto"/>
              <w:bottom w:val="single" w:sz="2" w:space="0" w:color="auto"/>
              <w:right w:val="single" w:sz="2" w:space="0" w:color="auto"/>
            </w:tcBorders>
          </w:tcPr>
          <w:p w:rsidR="009D0495" w:rsidRPr="009A4169" w:rsidRDefault="009D0495" w:rsidP="00314D12">
            <w:pPr>
              <w:spacing w:before="150" w:after="150" w:line="240" w:lineRule="auto"/>
              <w:rPr>
                <w:rFonts w:ascii="Times New Roman" w:hAnsi="Times New Roman"/>
                <w:sz w:val="26"/>
                <w:szCs w:val="26"/>
              </w:rPr>
            </w:pPr>
            <w:r w:rsidRPr="009A4169">
              <w:rPr>
                <w:rFonts w:ascii="Times New Roman" w:hAnsi="Times New Roman"/>
                <w:sz w:val="26"/>
                <w:szCs w:val="26"/>
              </w:rPr>
              <w:t xml:space="preserve">Умови оплати праці </w:t>
            </w:r>
          </w:p>
        </w:tc>
        <w:tc>
          <w:tcPr>
            <w:tcW w:w="6633" w:type="dxa"/>
            <w:tcBorders>
              <w:top w:val="single" w:sz="2" w:space="0" w:color="auto"/>
              <w:left w:val="single" w:sz="2" w:space="0" w:color="auto"/>
              <w:bottom w:val="single" w:sz="2" w:space="0" w:color="auto"/>
              <w:right w:val="single" w:sz="2" w:space="0" w:color="auto"/>
            </w:tcBorders>
          </w:tcPr>
          <w:p w:rsidR="009D0495" w:rsidRPr="009A4169" w:rsidRDefault="009D0495" w:rsidP="00CA6CC0">
            <w:pPr>
              <w:spacing w:before="150" w:after="150" w:line="240" w:lineRule="auto"/>
              <w:ind w:left="148" w:right="106"/>
              <w:rPr>
                <w:rFonts w:ascii="Times New Roman" w:hAnsi="Times New Roman"/>
                <w:sz w:val="26"/>
                <w:szCs w:val="26"/>
              </w:rPr>
            </w:pPr>
            <w:r>
              <w:rPr>
                <w:rFonts w:ascii="Times New Roman" w:hAnsi="Times New Roman"/>
                <w:sz w:val="26"/>
                <w:szCs w:val="26"/>
              </w:rPr>
              <w:t>посадовий оклад -</w:t>
            </w:r>
            <w:bookmarkStart w:id="1" w:name="_GoBack"/>
            <w:bookmarkEnd w:id="1"/>
            <w:r>
              <w:rPr>
                <w:rFonts w:ascii="Times New Roman" w:hAnsi="Times New Roman"/>
                <w:sz w:val="26"/>
                <w:szCs w:val="26"/>
              </w:rPr>
              <w:t>4 394</w:t>
            </w:r>
            <w:r w:rsidRPr="009A4169">
              <w:rPr>
                <w:rFonts w:ascii="Times New Roman" w:hAnsi="Times New Roman"/>
                <w:sz w:val="26"/>
                <w:szCs w:val="26"/>
              </w:rPr>
              <w:t xml:space="preserve"> грн;</w:t>
            </w:r>
          </w:p>
          <w:p w:rsidR="009D0495" w:rsidRPr="00974160" w:rsidRDefault="009D0495" w:rsidP="00CA6CC0">
            <w:pPr>
              <w:widowControl w:val="0"/>
              <w:tabs>
                <w:tab w:val="left" w:leader="underscore" w:pos="4203"/>
              </w:tabs>
              <w:ind w:left="148" w:right="106"/>
              <w:jc w:val="both"/>
              <w:rPr>
                <w:rFonts w:ascii="Times New Roman" w:hAnsi="Times New Roman"/>
                <w:sz w:val="26"/>
                <w:szCs w:val="26"/>
              </w:rPr>
            </w:pPr>
            <w:r w:rsidRPr="00974160">
              <w:rPr>
                <w:rFonts w:ascii="Times New Roman" w:hAnsi="Times New Roman"/>
                <w:sz w:val="26"/>
                <w:szCs w:val="26"/>
              </w:rPr>
              <w:t>надбавки, доплати, премії відповідно до статті 52 Закону України «Про державну службу»);</w:t>
            </w:r>
          </w:p>
          <w:p w:rsidR="009D0495" w:rsidRPr="00974160" w:rsidRDefault="009D0495" w:rsidP="00CA6CC0">
            <w:pPr>
              <w:widowControl w:val="0"/>
              <w:tabs>
                <w:tab w:val="left" w:leader="underscore" w:pos="4203"/>
              </w:tabs>
              <w:ind w:left="148" w:right="106"/>
              <w:jc w:val="both"/>
              <w:rPr>
                <w:rFonts w:ascii="Times New Roman" w:hAnsi="Times New Roman"/>
                <w:sz w:val="26"/>
                <w:szCs w:val="26"/>
              </w:rPr>
            </w:pPr>
            <w:r w:rsidRPr="00974160">
              <w:rPr>
                <w:rFonts w:ascii="Times New Roman" w:hAnsi="Times New Roman"/>
                <w:sz w:val="26"/>
                <w:szCs w:val="26"/>
              </w:rPr>
              <w:t>надбавка до посадового окладу за ранг державного службовця відповідно до постанови Кабінету Міністрів України від 18.01.2017 № 15 «Деякі питання оплати праці державних службовців» (із змінами)</w:t>
            </w:r>
          </w:p>
          <w:p w:rsidR="009D0495" w:rsidRPr="009A4169" w:rsidRDefault="009D0495" w:rsidP="00314D12">
            <w:pPr>
              <w:spacing w:before="150" w:after="150" w:line="240" w:lineRule="auto"/>
              <w:rPr>
                <w:rFonts w:ascii="Times New Roman" w:hAnsi="Times New Roman"/>
                <w:sz w:val="26"/>
                <w:szCs w:val="26"/>
              </w:rPr>
            </w:pP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538"/>
        </w:trPr>
        <w:tc>
          <w:tcPr>
            <w:tcW w:w="3399" w:type="dxa"/>
            <w:gridSpan w:val="3"/>
            <w:tcBorders>
              <w:top w:val="single" w:sz="2" w:space="0" w:color="auto"/>
              <w:left w:val="single" w:sz="2" w:space="0" w:color="auto"/>
              <w:bottom w:val="single" w:sz="2" w:space="0" w:color="auto"/>
              <w:right w:val="single" w:sz="2" w:space="0" w:color="auto"/>
            </w:tcBorders>
          </w:tcPr>
          <w:p w:rsidR="009D0495" w:rsidRPr="009A4169" w:rsidRDefault="009D0495" w:rsidP="00314D12">
            <w:pPr>
              <w:spacing w:before="150" w:after="150" w:line="240" w:lineRule="auto"/>
              <w:rPr>
                <w:rFonts w:ascii="Times New Roman" w:hAnsi="Times New Roman"/>
                <w:sz w:val="26"/>
                <w:szCs w:val="26"/>
              </w:rPr>
            </w:pPr>
            <w:r w:rsidRPr="009A4169">
              <w:rPr>
                <w:rFonts w:ascii="Times New Roman" w:hAnsi="Times New Roman"/>
                <w:sz w:val="26"/>
                <w:szCs w:val="26"/>
              </w:rPr>
              <w:t>Інформація про строковість</w:t>
            </w:r>
            <w:r>
              <w:rPr>
                <w:rFonts w:ascii="Times New Roman" w:hAnsi="Times New Roman"/>
                <w:sz w:val="26"/>
                <w:szCs w:val="26"/>
              </w:rPr>
              <w:t xml:space="preserve"> чи безстроковість </w:t>
            </w:r>
            <w:r w:rsidRPr="009A4169">
              <w:rPr>
                <w:rFonts w:ascii="Times New Roman" w:hAnsi="Times New Roman"/>
                <w:sz w:val="26"/>
                <w:szCs w:val="26"/>
              </w:rPr>
              <w:t xml:space="preserve"> призначення на посаду </w:t>
            </w:r>
          </w:p>
        </w:tc>
        <w:tc>
          <w:tcPr>
            <w:tcW w:w="6633" w:type="dxa"/>
            <w:tcBorders>
              <w:top w:val="single" w:sz="2" w:space="0" w:color="auto"/>
              <w:left w:val="single" w:sz="2" w:space="0" w:color="auto"/>
              <w:bottom w:val="single" w:sz="2" w:space="0" w:color="auto"/>
              <w:right w:val="single" w:sz="2" w:space="0" w:color="auto"/>
            </w:tcBorders>
          </w:tcPr>
          <w:p w:rsidR="009D0495" w:rsidRDefault="009D0495" w:rsidP="00F22E9A">
            <w:pPr>
              <w:spacing w:before="150" w:after="150" w:line="240" w:lineRule="auto"/>
              <w:ind w:left="148"/>
              <w:rPr>
                <w:rFonts w:ascii="Times New Roman" w:hAnsi="Times New Roman"/>
                <w:sz w:val="26"/>
                <w:szCs w:val="26"/>
              </w:rPr>
            </w:pPr>
            <w:r>
              <w:rPr>
                <w:rFonts w:ascii="Times New Roman" w:hAnsi="Times New Roman"/>
                <w:sz w:val="26"/>
                <w:szCs w:val="26"/>
              </w:rPr>
              <w:t xml:space="preserve">Безстроково </w:t>
            </w:r>
          </w:p>
          <w:p w:rsidR="009D0495" w:rsidRPr="009A4169" w:rsidRDefault="009D0495" w:rsidP="00F22E9A">
            <w:pPr>
              <w:spacing w:before="150" w:after="150" w:line="240" w:lineRule="auto"/>
              <w:ind w:left="148"/>
              <w:rPr>
                <w:rFonts w:ascii="Times New Roman" w:hAnsi="Times New Roman"/>
                <w:sz w:val="26"/>
                <w:szCs w:val="26"/>
              </w:rPr>
            </w:pPr>
            <w:r>
              <w:rPr>
                <w:rFonts w:ascii="Times New Roman" w:hAnsi="Times New Roman"/>
                <w:sz w:val="26"/>
                <w:szCs w:val="26"/>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3399" w:type="dxa"/>
            <w:gridSpan w:val="3"/>
            <w:tcBorders>
              <w:top w:val="single" w:sz="2" w:space="0" w:color="auto"/>
              <w:left w:val="single" w:sz="2" w:space="0" w:color="auto"/>
              <w:bottom w:val="single" w:sz="2" w:space="0" w:color="auto"/>
              <w:right w:val="single" w:sz="2" w:space="0" w:color="auto"/>
            </w:tcBorders>
          </w:tcPr>
          <w:p w:rsidR="009D0495" w:rsidRPr="009A4169" w:rsidRDefault="009D0495" w:rsidP="00460EE7">
            <w:pPr>
              <w:spacing w:before="150" w:after="150" w:line="240" w:lineRule="auto"/>
              <w:rPr>
                <w:rFonts w:ascii="Times New Roman" w:hAnsi="Times New Roman"/>
                <w:sz w:val="26"/>
                <w:szCs w:val="26"/>
              </w:rPr>
            </w:pPr>
            <w:r w:rsidRPr="009A4169">
              <w:rPr>
                <w:rFonts w:ascii="Times New Roman" w:hAnsi="Times New Roman"/>
                <w:sz w:val="26"/>
                <w:szCs w:val="26"/>
              </w:rPr>
              <w:t xml:space="preserve">Перелік інформації, необхідної для </w:t>
            </w:r>
            <w:r>
              <w:rPr>
                <w:rFonts w:ascii="Times New Roman" w:hAnsi="Times New Roman"/>
                <w:sz w:val="26"/>
                <w:szCs w:val="26"/>
              </w:rPr>
              <w:t>участі в конкурсі</w:t>
            </w:r>
            <w:r w:rsidRPr="009A4169">
              <w:rPr>
                <w:rFonts w:ascii="Times New Roman" w:hAnsi="Times New Roman"/>
                <w:sz w:val="26"/>
                <w:szCs w:val="26"/>
              </w:rPr>
              <w:t xml:space="preserve">, </w:t>
            </w:r>
            <w:r>
              <w:rPr>
                <w:rFonts w:ascii="Times New Roman" w:hAnsi="Times New Roman"/>
                <w:sz w:val="26"/>
                <w:szCs w:val="26"/>
              </w:rPr>
              <w:t>та строк її подання</w:t>
            </w:r>
          </w:p>
        </w:tc>
        <w:tc>
          <w:tcPr>
            <w:tcW w:w="6633" w:type="dxa"/>
            <w:tcBorders>
              <w:top w:val="single" w:sz="2" w:space="0" w:color="auto"/>
              <w:left w:val="single" w:sz="2" w:space="0" w:color="auto"/>
              <w:bottom w:val="single" w:sz="2" w:space="0" w:color="auto"/>
              <w:right w:val="single" w:sz="2" w:space="0" w:color="auto"/>
            </w:tcBorders>
          </w:tcPr>
          <w:p w:rsidR="009D0495" w:rsidRPr="00330336" w:rsidRDefault="009D0495" w:rsidP="00073147">
            <w:pPr>
              <w:pStyle w:val="BodyText"/>
              <w:tabs>
                <w:tab w:val="left" w:pos="234"/>
              </w:tabs>
              <w:snapToGrid w:val="0"/>
              <w:spacing w:after="0"/>
              <w:ind w:left="57" w:right="57"/>
              <w:jc w:val="both"/>
              <w:rPr>
                <w:bCs/>
                <w:sz w:val="26"/>
                <w:szCs w:val="26"/>
              </w:rPr>
            </w:pPr>
            <w:r w:rsidRPr="00330336">
              <w:rPr>
                <w:sz w:val="26"/>
                <w:szCs w:val="26"/>
              </w:rPr>
              <w:t xml:space="preserve">1. </w:t>
            </w:r>
            <w:r w:rsidRPr="00330336">
              <w:rPr>
                <w:bCs/>
                <w:sz w:val="26"/>
                <w:szCs w:val="26"/>
              </w:rPr>
              <w:t xml:space="preserve">Заява про участь у конкурсі із зазначенням основних мотивів щодо зайняття посади за формою згідно з додатком 2 Порядку проведення конкурсу на </w:t>
            </w:r>
            <w:r>
              <w:rPr>
                <w:bCs/>
                <w:sz w:val="26"/>
                <w:szCs w:val="26"/>
              </w:rPr>
              <w:t>зайняття посад державної служби, затвердженого постановою Кабінету Міністрів України від 25.03.2016 № 246 (зі змінами);</w:t>
            </w:r>
          </w:p>
          <w:p w:rsidR="009D0495" w:rsidRPr="00330336" w:rsidRDefault="009D0495" w:rsidP="00073147">
            <w:pPr>
              <w:pStyle w:val="BodyText"/>
              <w:tabs>
                <w:tab w:val="left" w:pos="234"/>
              </w:tabs>
              <w:snapToGrid w:val="0"/>
              <w:spacing w:after="0"/>
              <w:ind w:left="57" w:right="57"/>
              <w:jc w:val="both"/>
              <w:rPr>
                <w:bCs/>
                <w:sz w:val="26"/>
                <w:szCs w:val="26"/>
              </w:rPr>
            </w:pPr>
            <w:r w:rsidRPr="00330336">
              <w:rPr>
                <w:bCs/>
                <w:sz w:val="26"/>
                <w:szCs w:val="26"/>
              </w:rPr>
              <w:t>2. Резюме за формою згідно з додатком 2</w:t>
            </w:r>
            <w:r w:rsidRPr="00330336">
              <w:rPr>
                <w:bCs/>
                <w:sz w:val="26"/>
                <w:szCs w:val="26"/>
                <w:vertAlign w:val="superscript"/>
              </w:rPr>
              <w:t>1</w:t>
            </w:r>
            <w:r w:rsidRPr="00330336">
              <w:rPr>
                <w:bCs/>
                <w:sz w:val="26"/>
                <w:szCs w:val="26"/>
              </w:rPr>
              <w:t xml:space="preserve">  Порядку проведення конкурсу на зайняття посад державної служби, в якому обов’язково зазначається така інформація:</w:t>
            </w:r>
          </w:p>
          <w:p w:rsidR="009D0495" w:rsidRPr="00330336" w:rsidRDefault="009D0495" w:rsidP="00073147">
            <w:pPr>
              <w:pStyle w:val="BodyText"/>
              <w:tabs>
                <w:tab w:val="left" w:pos="234"/>
              </w:tabs>
              <w:snapToGrid w:val="0"/>
              <w:spacing w:after="0"/>
              <w:ind w:left="57" w:right="57"/>
              <w:jc w:val="both"/>
              <w:rPr>
                <w:bCs/>
                <w:sz w:val="26"/>
                <w:szCs w:val="26"/>
              </w:rPr>
            </w:pPr>
            <w:r w:rsidRPr="00330336">
              <w:rPr>
                <w:bCs/>
                <w:sz w:val="26"/>
                <w:szCs w:val="26"/>
              </w:rPr>
              <w:t>прізвище, ім’я, по батькові кандидата;</w:t>
            </w:r>
          </w:p>
          <w:p w:rsidR="009D0495" w:rsidRPr="00330336" w:rsidRDefault="009D0495" w:rsidP="00073147">
            <w:pPr>
              <w:pStyle w:val="BodyText"/>
              <w:tabs>
                <w:tab w:val="left" w:pos="234"/>
              </w:tabs>
              <w:snapToGrid w:val="0"/>
              <w:spacing w:after="0"/>
              <w:ind w:left="57" w:right="57"/>
              <w:jc w:val="both"/>
              <w:rPr>
                <w:bCs/>
                <w:sz w:val="26"/>
                <w:szCs w:val="26"/>
              </w:rPr>
            </w:pPr>
            <w:r w:rsidRPr="00330336">
              <w:rPr>
                <w:bCs/>
                <w:sz w:val="26"/>
                <w:szCs w:val="26"/>
              </w:rPr>
              <w:t>реквізити документа, що посвідчує особу та підтверджує громадянство України;</w:t>
            </w:r>
          </w:p>
          <w:p w:rsidR="009D0495" w:rsidRPr="00330336" w:rsidRDefault="009D0495" w:rsidP="00073147">
            <w:pPr>
              <w:pStyle w:val="BodyText"/>
              <w:tabs>
                <w:tab w:val="left" w:pos="234"/>
              </w:tabs>
              <w:snapToGrid w:val="0"/>
              <w:spacing w:after="0"/>
              <w:ind w:left="57" w:right="57"/>
              <w:jc w:val="both"/>
              <w:rPr>
                <w:bCs/>
                <w:sz w:val="26"/>
                <w:szCs w:val="26"/>
              </w:rPr>
            </w:pPr>
            <w:r w:rsidRPr="00330336">
              <w:rPr>
                <w:bCs/>
                <w:sz w:val="26"/>
                <w:szCs w:val="26"/>
              </w:rPr>
              <w:t>підтвердження наявності відповідного ступеня вищої освіти;</w:t>
            </w:r>
          </w:p>
          <w:p w:rsidR="009D0495" w:rsidRPr="00330336" w:rsidRDefault="009D0495" w:rsidP="00073147">
            <w:pPr>
              <w:pStyle w:val="BodyText"/>
              <w:tabs>
                <w:tab w:val="left" w:pos="234"/>
              </w:tabs>
              <w:snapToGrid w:val="0"/>
              <w:spacing w:after="0"/>
              <w:ind w:left="57" w:right="57"/>
              <w:jc w:val="both"/>
              <w:rPr>
                <w:bCs/>
                <w:sz w:val="26"/>
                <w:szCs w:val="26"/>
              </w:rPr>
            </w:pPr>
            <w:r w:rsidRPr="00330336">
              <w:rPr>
                <w:bCs/>
                <w:sz w:val="26"/>
                <w:szCs w:val="26"/>
              </w:rPr>
              <w:t>підтвердження рівня вільного володіння державною мовою;</w:t>
            </w:r>
          </w:p>
          <w:p w:rsidR="009D0495" w:rsidRPr="00330336" w:rsidRDefault="009D0495" w:rsidP="00073147">
            <w:pPr>
              <w:pStyle w:val="BodyText"/>
              <w:tabs>
                <w:tab w:val="left" w:pos="234"/>
              </w:tabs>
              <w:snapToGrid w:val="0"/>
              <w:spacing w:after="0"/>
              <w:ind w:left="57" w:right="57"/>
              <w:jc w:val="both"/>
              <w:rPr>
                <w:bCs/>
                <w:sz w:val="26"/>
                <w:szCs w:val="26"/>
              </w:rPr>
            </w:pPr>
            <w:r w:rsidRPr="00330336">
              <w:rPr>
                <w:bCs/>
                <w:sz w:val="26"/>
                <w:szCs w:val="26"/>
              </w:rPr>
              <w:t>відомості про стаж роботи, стаж державної служби (за наявності), досвід роботи на відповідних посадах;</w:t>
            </w:r>
          </w:p>
          <w:p w:rsidR="009D0495" w:rsidRDefault="009D0495" w:rsidP="00073147">
            <w:pPr>
              <w:pStyle w:val="BodyText"/>
              <w:tabs>
                <w:tab w:val="left" w:pos="234"/>
              </w:tabs>
              <w:snapToGrid w:val="0"/>
              <w:spacing w:after="0"/>
              <w:ind w:left="57" w:right="57"/>
              <w:jc w:val="both"/>
              <w:rPr>
                <w:bCs/>
                <w:sz w:val="26"/>
                <w:szCs w:val="26"/>
              </w:rPr>
            </w:pPr>
            <w:r w:rsidRPr="00330336">
              <w:rPr>
                <w:bCs/>
                <w:sz w:val="26"/>
                <w:szCs w:val="26"/>
              </w:rPr>
              <w:t>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9D0495" w:rsidRDefault="009D0495" w:rsidP="007567EB">
            <w:pPr>
              <w:pStyle w:val="BodyText"/>
              <w:tabs>
                <w:tab w:val="left" w:pos="234"/>
              </w:tabs>
              <w:snapToGrid w:val="0"/>
              <w:spacing w:after="0"/>
              <w:ind w:left="119" w:right="106"/>
              <w:jc w:val="both"/>
              <w:rPr>
                <w:sz w:val="26"/>
                <w:szCs w:val="26"/>
              </w:rPr>
            </w:pPr>
            <w:r w:rsidRPr="0079193A">
              <w:rPr>
                <w:bCs/>
                <w:sz w:val="26"/>
                <w:szCs w:val="26"/>
              </w:rPr>
              <w:t>4.</w:t>
            </w:r>
            <w:r>
              <w:rPr>
                <w:sz w:val="26"/>
                <w:szCs w:val="26"/>
              </w:rPr>
              <w:t xml:space="preserve"> </w:t>
            </w:r>
            <w:r w:rsidRPr="0079193A">
              <w:rPr>
                <w:sz w:val="26"/>
                <w:szCs w:val="26"/>
              </w:rPr>
              <w:t>Державний сертифікат,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9D0495" w:rsidRDefault="009D0495" w:rsidP="007567EB">
            <w:pPr>
              <w:pStyle w:val="BodyText"/>
              <w:tabs>
                <w:tab w:val="left" w:pos="234"/>
              </w:tabs>
              <w:snapToGrid w:val="0"/>
              <w:spacing w:after="0"/>
              <w:ind w:left="119" w:right="106"/>
              <w:jc w:val="both"/>
              <w:rPr>
                <w:bCs/>
                <w:sz w:val="26"/>
                <w:szCs w:val="26"/>
              </w:rPr>
            </w:pPr>
            <w:r>
              <w:rPr>
                <w:sz w:val="26"/>
                <w:szCs w:val="26"/>
              </w:rPr>
              <w:t>5. Підтвердження подання декларації особи, уповноваженої на виконання функцій держави, або місцевого самоврядування, за минулий рік.</w:t>
            </w:r>
          </w:p>
          <w:p w:rsidR="009D0495" w:rsidRPr="00DB5BB4" w:rsidRDefault="009D0495" w:rsidP="00073147">
            <w:pPr>
              <w:pStyle w:val="BodyText"/>
              <w:tabs>
                <w:tab w:val="left" w:pos="234"/>
              </w:tabs>
              <w:snapToGrid w:val="0"/>
              <w:spacing w:before="120"/>
              <w:ind w:left="57" w:right="57"/>
              <w:jc w:val="both"/>
              <w:rPr>
                <w:bCs/>
                <w:sz w:val="26"/>
                <w:szCs w:val="26"/>
                <w:lang w:val="ru-RU"/>
              </w:rPr>
            </w:pPr>
            <w:r>
              <w:rPr>
                <w:bCs/>
                <w:sz w:val="26"/>
                <w:szCs w:val="26"/>
              </w:rPr>
              <w:t>Подача додатків до заяви не є обов</w:t>
            </w:r>
            <w:r w:rsidRPr="00DB5BB4">
              <w:rPr>
                <w:bCs/>
                <w:sz w:val="26"/>
                <w:szCs w:val="26"/>
                <w:lang w:val="ru-RU"/>
              </w:rPr>
              <w:t>`</w:t>
            </w:r>
            <w:r>
              <w:rPr>
                <w:bCs/>
                <w:sz w:val="26"/>
                <w:szCs w:val="26"/>
                <w:lang w:val="ru-RU"/>
              </w:rPr>
              <w:t>язковою.</w:t>
            </w:r>
          </w:p>
          <w:p w:rsidR="009D0495" w:rsidRPr="00D82C56" w:rsidRDefault="009D0495" w:rsidP="00073147">
            <w:pPr>
              <w:pStyle w:val="BodyText"/>
              <w:tabs>
                <w:tab w:val="left" w:pos="234"/>
              </w:tabs>
              <w:snapToGrid w:val="0"/>
              <w:spacing w:after="0"/>
              <w:ind w:left="57" w:right="57"/>
              <w:jc w:val="both"/>
              <w:rPr>
                <w:bCs/>
                <w:i/>
                <w:sz w:val="26"/>
                <w:szCs w:val="26"/>
              </w:rPr>
            </w:pPr>
            <w:r w:rsidRPr="00D82C56">
              <w:rPr>
                <w:bCs/>
                <w:i/>
                <w:sz w:val="26"/>
                <w:szCs w:val="26"/>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w:t>
            </w:r>
            <w:r w:rsidRPr="009F4633">
              <w:rPr>
                <w:bCs/>
                <w:i/>
                <w:sz w:val="26"/>
                <w:szCs w:val="26"/>
                <w:u w:val="single"/>
              </w:rPr>
              <w:t>зокрема стосовно попередніх результатів тестування</w:t>
            </w:r>
            <w:r w:rsidRPr="00D82C56">
              <w:rPr>
                <w:bCs/>
                <w:i/>
                <w:sz w:val="26"/>
                <w:szCs w:val="26"/>
              </w:rPr>
              <w:t>, досвіду роботи, професійних компетентностей, репутації (характеристики, рекомендації, наукові публікації тощо).</w:t>
            </w:r>
          </w:p>
          <w:p w:rsidR="009D0495" w:rsidRPr="00D82C56" w:rsidRDefault="009D0495" w:rsidP="00073147">
            <w:pPr>
              <w:pStyle w:val="BodyText"/>
              <w:tabs>
                <w:tab w:val="left" w:pos="234"/>
              </w:tabs>
              <w:snapToGrid w:val="0"/>
              <w:spacing w:after="0"/>
              <w:ind w:left="57" w:right="57"/>
              <w:jc w:val="both"/>
              <w:rPr>
                <w:b/>
                <w:bCs/>
                <w:i/>
                <w:sz w:val="26"/>
                <w:szCs w:val="26"/>
              </w:rPr>
            </w:pPr>
            <w:r w:rsidRPr="00D82C56">
              <w:rPr>
                <w:bCs/>
                <w:i/>
                <w:sz w:val="26"/>
                <w:szCs w:val="26"/>
              </w:rPr>
              <w:t xml:space="preserve">На електронні документи, що подаються для участі у конкурсі, накладається </w:t>
            </w:r>
            <w:r w:rsidRPr="00D82C56">
              <w:rPr>
                <w:b/>
                <w:bCs/>
                <w:i/>
                <w:sz w:val="26"/>
                <w:szCs w:val="26"/>
              </w:rPr>
              <w:t>кв</w:t>
            </w:r>
            <w:r>
              <w:rPr>
                <w:b/>
                <w:bCs/>
                <w:i/>
                <w:sz w:val="26"/>
                <w:szCs w:val="26"/>
              </w:rPr>
              <w:t xml:space="preserve">аліфікований електронний підпис </w:t>
            </w:r>
            <w:r w:rsidRPr="00D82C56">
              <w:rPr>
                <w:b/>
                <w:bCs/>
                <w:i/>
                <w:sz w:val="26"/>
                <w:szCs w:val="26"/>
              </w:rPr>
              <w:t>кандидата.</w:t>
            </w:r>
          </w:p>
          <w:p w:rsidR="009D0495" w:rsidRPr="00974160" w:rsidRDefault="009D0495" w:rsidP="00073147">
            <w:pPr>
              <w:spacing w:before="150" w:after="150" w:line="240" w:lineRule="auto"/>
              <w:ind w:left="152" w:right="143"/>
              <w:jc w:val="both"/>
              <w:rPr>
                <w:rFonts w:ascii="Times New Roman" w:hAnsi="Times New Roman"/>
                <w:color w:val="000000"/>
                <w:sz w:val="26"/>
                <w:szCs w:val="26"/>
                <w:lang w:eastAsia="uk-UA"/>
              </w:rPr>
            </w:pPr>
            <w:r w:rsidRPr="00974160">
              <w:rPr>
                <w:rFonts w:ascii="Times New Roman" w:hAnsi="Times New Roman"/>
                <w:color w:val="000000"/>
                <w:sz w:val="26"/>
                <w:szCs w:val="26"/>
                <w:lang w:eastAsia="uk-UA"/>
              </w:rPr>
              <w:t xml:space="preserve">Інформація для участі в конкурсі приймається </w:t>
            </w:r>
            <w:r w:rsidRPr="00974160">
              <w:rPr>
                <w:rFonts w:ascii="Times New Roman" w:hAnsi="Times New Roman"/>
                <w:b/>
                <w:sz w:val="26"/>
                <w:szCs w:val="26"/>
                <w:lang w:eastAsia="uk-UA"/>
              </w:rPr>
              <w:t>до  17.00 год. 20 вересня 2021 року</w:t>
            </w:r>
            <w:r w:rsidRPr="00974160">
              <w:rPr>
                <w:rFonts w:ascii="Times New Roman" w:hAnsi="Times New Roman"/>
                <w:sz w:val="26"/>
                <w:szCs w:val="26"/>
                <w:lang w:eastAsia="uk-UA"/>
              </w:rPr>
              <w:t xml:space="preserve"> </w:t>
            </w:r>
            <w:r w:rsidRPr="00974160">
              <w:rPr>
                <w:rFonts w:ascii="Times New Roman" w:hAnsi="Times New Roman"/>
                <w:color w:val="000000"/>
                <w:sz w:val="26"/>
                <w:szCs w:val="26"/>
                <w:lang w:eastAsia="uk-UA"/>
              </w:rPr>
              <w:t xml:space="preserve">в електронній формі через Єдиний портал вакансій державної служби за адресою: </w:t>
            </w:r>
            <w:hyperlink r:id="rId5" w:history="1">
              <w:r w:rsidRPr="00974160">
                <w:rPr>
                  <w:rStyle w:val="Hyperlink"/>
                  <w:rFonts w:ascii="Times New Roman" w:hAnsi="Times New Roman"/>
                  <w:sz w:val="26"/>
                  <w:szCs w:val="26"/>
                  <w:lang w:eastAsia="uk-UA"/>
                </w:rPr>
                <w:t>https://www.career.gov.ua</w:t>
              </w:r>
            </w:hyperlink>
            <w:r w:rsidRPr="00974160">
              <w:rPr>
                <w:rFonts w:ascii="Times New Roman" w:hAnsi="Times New Roman"/>
                <w:color w:val="000000"/>
                <w:sz w:val="26"/>
                <w:szCs w:val="26"/>
                <w:lang w:eastAsia="uk-UA"/>
              </w:rPr>
              <w:t>.</w:t>
            </w:r>
          </w:p>
          <w:p w:rsidR="009D0495" w:rsidRPr="00974160" w:rsidRDefault="009D0495" w:rsidP="00073147">
            <w:pPr>
              <w:spacing w:before="150" w:after="150" w:line="240" w:lineRule="auto"/>
              <w:ind w:left="152" w:right="143"/>
              <w:jc w:val="both"/>
              <w:rPr>
                <w:rFonts w:ascii="Times New Roman" w:hAnsi="Times New Roman"/>
                <w:color w:val="000000"/>
                <w:sz w:val="26"/>
                <w:szCs w:val="26"/>
                <w:lang w:eastAsia="uk-UA"/>
              </w:rPr>
            </w:pPr>
          </w:p>
          <w:p w:rsidR="009D0495" w:rsidRPr="00974160" w:rsidRDefault="009D0495" w:rsidP="00073147">
            <w:pPr>
              <w:spacing w:before="150" w:after="150" w:line="240" w:lineRule="auto"/>
              <w:ind w:left="152" w:right="143"/>
              <w:jc w:val="both"/>
              <w:rPr>
                <w:rFonts w:ascii="Times New Roman" w:hAnsi="Times New Roman"/>
                <w:color w:val="000000"/>
                <w:sz w:val="26"/>
                <w:szCs w:val="26"/>
                <w:lang w:eastAsia="uk-UA"/>
              </w:rPr>
            </w:pPr>
          </w:p>
          <w:p w:rsidR="009D0495" w:rsidRPr="00974160" w:rsidRDefault="009D0495" w:rsidP="00073147">
            <w:pPr>
              <w:spacing w:before="150" w:after="150" w:line="240" w:lineRule="auto"/>
              <w:ind w:left="152" w:right="143"/>
              <w:jc w:val="both"/>
              <w:rPr>
                <w:rFonts w:ascii="Times New Roman" w:hAnsi="Times New Roman"/>
                <w:color w:val="000000"/>
                <w:sz w:val="26"/>
                <w:szCs w:val="26"/>
                <w:lang w:eastAsia="uk-UA"/>
              </w:rPr>
            </w:pPr>
          </w:p>
          <w:p w:rsidR="009D0495" w:rsidRPr="00073147" w:rsidRDefault="009D0495" w:rsidP="00073147">
            <w:pPr>
              <w:spacing w:before="150" w:after="150" w:line="240" w:lineRule="auto"/>
              <w:ind w:left="152" w:right="143"/>
              <w:jc w:val="both"/>
              <w:rPr>
                <w:rFonts w:ascii="Times New Roman" w:hAnsi="Times New Roman"/>
                <w:sz w:val="26"/>
                <w:szCs w:val="26"/>
              </w:rPr>
            </w:pP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274"/>
        </w:trPr>
        <w:tc>
          <w:tcPr>
            <w:tcW w:w="3399" w:type="dxa"/>
            <w:gridSpan w:val="3"/>
            <w:tcBorders>
              <w:top w:val="single" w:sz="2" w:space="0" w:color="auto"/>
              <w:left w:val="single" w:sz="2" w:space="0" w:color="auto"/>
              <w:bottom w:val="single" w:sz="2" w:space="0" w:color="auto"/>
              <w:right w:val="single" w:sz="2" w:space="0" w:color="auto"/>
            </w:tcBorders>
          </w:tcPr>
          <w:p w:rsidR="009D0495" w:rsidRPr="00330336" w:rsidRDefault="009D0495" w:rsidP="005E6179">
            <w:pPr>
              <w:pStyle w:val="rvps14"/>
              <w:spacing w:before="0" w:beforeAutospacing="0" w:after="0" w:afterAutospacing="0"/>
              <w:ind w:left="57" w:right="57"/>
              <w:rPr>
                <w:spacing w:val="-2"/>
                <w:sz w:val="26"/>
                <w:szCs w:val="26"/>
              </w:rPr>
            </w:pPr>
            <w:r w:rsidRPr="00330336">
              <w:rPr>
                <w:spacing w:val="-2"/>
                <w:sz w:val="26"/>
                <w:szCs w:val="26"/>
              </w:rPr>
              <w:t xml:space="preserve">Додаткові (необов'язкові) </w:t>
            </w:r>
            <w:r w:rsidRPr="00330336">
              <w:rPr>
                <w:spacing w:val="-2"/>
                <w:sz w:val="26"/>
                <w:szCs w:val="26"/>
              </w:rPr>
              <w:br/>
              <w:t>документи</w:t>
            </w:r>
          </w:p>
        </w:tc>
        <w:tc>
          <w:tcPr>
            <w:tcW w:w="6633" w:type="dxa"/>
            <w:tcBorders>
              <w:top w:val="single" w:sz="2" w:space="0" w:color="auto"/>
              <w:left w:val="single" w:sz="2" w:space="0" w:color="auto"/>
              <w:bottom w:val="single" w:sz="2" w:space="0" w:color="auto"/>
              <w:right w:val="single" w:sz="2" w:space="0" w:color="auto"/>
            </w:tcBorders>
          </w:tcPr>
          <w:p w:rsidR="009D0495" w:rsidRPr="00330336" w:rsidRDefault="009D0495" w:rsidP="005E6179">
            <w:pPr>
              <w:pStyle w:val="rvps14"/>
              <w:spacing w:before="0" w:beforeAutospacing="0" w:after="0" w:afterAutospacing="0"/>
              <w:ind w:left="57" w:right="57"/>
              <w:rPr>
                <w:spacing w:val="-2"/>
                <w:sz w:val="26"/>
                <w:szCs w:val="26"/>
              </w:rPr>
            </w:pPr>
            <w:r>
              <w:rPr>
                <w:spacing w:val="-2"/>
                <w:sz w:val="26"/>
                <w:szCs w:val="26"/>
              </w:rPr>
              <w:t>З</w:t>
            </w:r>
            <w:r w:rsidRPr="00330336">
              <w:rPr>
                <w:spacing w:val="-2"/>
                <w:sz w:val="26"/>
                <w:szCs w:val="26"/>
              </w:rPr>
              <w:t>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274"/>
        </w:trPr>
        <w:tc>
          <w:tcPr>
            <w:tcW w:w="3399" w:type="dxa"/>
            <w:gridSpan w:val="3"/>
            <w:tcBorders>
              <w:top w:val="single" w:sz="2" w:space="0" w:color="auto"/>
              <w:left w:val="single" w:sz="2" w:space="0" w:color="auto"/>
              <w:bottom w:val="single" w:sz="2" w:space="0" w:color="auto"/>
              <w:right w:val="single" w:sz="2" w:space="0" w:color="auto"/>
            </w:tcBorders>
          </w:tcPr>
          <w:p w:rsidR="009D0495" w:rsidRDefault="009D0495" w:rsidP="005E6179">
            <w:pPr>
              <w:pStyle w:val="rvps14"/>
              <w:spacing w:before="0" w:beforeAutospacing="0" w:after="0" w:afterAutospacing="0"/>
              <w:ind w:right="57"/>
              <w:rPr>
                <w:spacing w:val="-2"/>
                <w:sz w:val="26"/>
                <w:szCs w:val="26"/>
              </w:rPr>
            </w:pPr>
            <w:r>
              <w:rPr>
                <w:spacing w:val="-2"/>
                <w:sz w:val="26"/>
                <w:szCs w:val="26"/>
                <w:lang w:val="ru-RU"/>
              </w:rPr>
              <w:t xml:space="preserve">Дата </w:t>
            </w:r>
            <w:r>
              <w:rPr>
                <w:spacing w:val="-2"/>
                <w:sz w:val="26"/>
                <w:szCs w:val="26"/>
              </w:rPr>
              <w:t xml:space="preserve">і час </w:t>
            </w:r>
            <w:r w:rsidRPr="00330336">
              <w:rPr>
                <w:spacing w:val="-2"/>
                <w:sz w:val="26"/>
                <w:szCs w:val="26"/>
              </w:rPr>
              <w:t xml:space="preserve">початку проведення </w:t>
            </w:r>
            <w:r>
              <w:rPr>
                <w:spacing w:val="-2"/>
                <w:sz w:val="26"/>
                <w:szCs w:val="26"/>
              </w:rPr>
              <w:t>тестування</w:t>
            </w:r>
            <w:r w:rsidRPr="00330336">
              <w:rPr>
                <w:spacing w:val="-2"/>
                <w:sz w:val="26"/>
                <w:szCs w:val="26"/>
              </w:rPr>
              <w:t xml:space="preserve"> кандидатів</w:t>
            </w:r>
            <w:r>
              <w:rPr>
                <w:spacing w:val="-2"/>
                <w:sz w:val="26"/>
                <w:szCs w:val="26"/>
              </w:rPr>
              <w:t>.</w:t>
            </w:r>
          </w:p>
          <w:p w:rsidR="009D0495" w:rsidRDefault="009D0495" w:rsidP="005E6179">
            <w:pPr>
              <w:pStyle w:val="rvps14"/>
              <w:spacing w:before="0" w:beforeAutospacing="0" w:after="0" w:afterAutospacing="0"/>
              <w:ind w:right="57"/>
              <w:rPr>
                <w:spacing w:val="-2"/>
                <w:sz w:val="26"/>
                <w:szCs w:val="26"/>
              </w:rPr>
            </w:pPr>
            <w:r>
              <w:rPr>
                <w:spacing w:val="-2"/>
                <w:sz w:val="26"/>
                <w:szCs w:val="26"/>
              </w:rPr>
              <w:t>Місце або спосіб проведення тестування.</w:t>
            </w:r>
          </w:p>
          <w:p w:rsidR="009D0495" w:rsidRDefault="009D0495" w:rsidP="005E6179">
            <w:pPr>
              <w:pStyle w:val="rvps14"/>
              <w:spacing w:before="0" w:beforeAutospacing="0" w:after="0" w:afterAutospacing="0"/>
              <w:ind w:right="57"/>
              <w:rPr>
                <w:spacing w:val="-2"/>
                <w:sz w:val="26"/>
                <w:szCs w:val="26"/>
              </w:rPr>
            </w:pPr>
          </w:p>
          <w:p w:rsidR="009D0495" w:rsidRDefault="009D0495" w:rsidP="005E6179">
            <w:pPr>
              <w:pStyle w:val="rvps14"/>
              <w:spacing w:before="0" w:beforeAutospacing="0" w:after="0" w:afterAutospacing="0"/>
              <w:ind w:right="57"/>
              <w:rPr>
                <w:spacing w:val="-2"/>
                <w:sz w:val="26"/>
                <w:szCs w:val="26"/>
                <w:lang w:val="ru-RU"/>
              </w:rPr>
            </w:pPr>
          </w:p>
          <w:p w:rsidR="009D0495" w:rsidRPr="00112A19" w:rsidRDefault="009D0495" w:rsidP="005E6179">
            <w:pPr>
              <w:pStyle w:val="rvps14"/>
              <w:spacing w:before="0" w:beforeAutospacing="0" w:after="0" w:afterAutospacing="0"/>
              <w:ind w:right="57"/>
              <w:rPr>
                <w:spacing w:val="-2"/>
                <w:sz w:val="16"/>
                <w:szCs w:val="16"/>
                <w:lang w:val="ru-RU"/>
              </w:rPr>
            </w:pPr>
          </w:p>
          <w:p w:rsidR="009D0495" w:rsidRDefault="009D0495" w:rsidP="005E6179">
            <w:pPr>
              <w:pStyle w:val="rvps14"/>
              <w:spacing w:before="0" w:beforeAutospacing="0" w:after="0" w:afterAutospacing="0"/>
              <w:ind w:right="57"/>
              <w:rPr>
                <w:spacing w:val="-2"/>
                <w:sz w:val="26"/>
                <w:szCs w:val="26"/>
              </w:rPr>
            </w:pPr>
          </w:p>
          <w:p w:rsidR="009D0495" w:rsidRPr="00330336" w:rsidRDefault="009D0495" w:rsidP="005E6179">
            <w:pPr>
              <w:pStyle w:val="rvps14"/>
              <w:spacing w:before="0" w:beforeAutospacing="0" w:after="0" w:afterAutospacing="0"/>
              <w:ind w:right="57"/>
              <w:rPr>
                <w:spacing w:val="-2"/>
                <w:sz w:val="26"/>
                <w:szCs w:val="26"/>
              </w:rPr>
            </w:pPr>
            <w:r>
              <w:rPr>
                <w:spacing w:val="-2"/>
                <w:sz w:val="26"/>
                <w:szCs w:val="26"/>
              </w:rPr>
              <w:t>Місце або спосіб проведення співбесіди (із зазначенням електронної платформи для комунікації дистанційно)</w:t>
            </w:r>
          </w:p>
        </w:tc>
        <w:tc>
          <w:tcPr>
            <w:tcW w:w="6633" w:type="dxa"/>
            <w:tcBorders>
              <w:top w:val="single" w:sz="2" w:space="0" w:color="auto"/>
              <w:left w:val="single" w:sz="2" w:space="0" w:color="auto"/>
              <w:bottom w:val="single" w:sz="2" w:space="0" w:color="auto"/>
              <w:right w:val="single" w:sz="2" w:space="0" w:color="auto"/>
            </w:tcBorders>
          </w:tcPr>
          <w:p w:rsidR="009D0495" w:rsidRPr="005E6179" w:rsidRDefault="009D0495" w:rsidP="005E6179">
            <w:pPr>
              <w:pStyle w:val="rvps14"/>
              <w:spacing w:before="0" w:beforeAutospacing="0" w:after="0" w:afterAutospacing="0"/>
              <w:ind w:left="57" w:right="57"/>
              <w:rPr>
                <w:b/>
                <w:spacing w:val="-2"/>
                <w:sz w:val="26"/>
                <w:szCs w:val="26"/>
              </w:rPr>
            </w:pPr>
            <w:r w:rsidRPr="005E6179">
              <w:rPr>
                <w:b/>
                <w:spacing w:val="-2"/>
                <w:sz w:val="26"/>
                <w:szCs w:val="26"/>
              </w:rPr>
              <w:t xml:space="preserve"> </w:t>
            </w:r>
            <w:r w:rsidRPr="007C7FB7">
              <w:rPr>
                <w:b/>
                <w:spacing w:val="-2"/>
                <w:sz w:val="26"/>
                <w:szCs w:val="26"/>
              </w:rPr>
              <w:t xml:space="preserve"> </w:t>
            </w:r>
            <w:r>
              <w:rPr>
                <w:b/>
                <w:spacing w:val="-2"/>
                <w:sz w:val="26"/>
                <w:szCs w:val="26"/>
              </w:rPr>
              <w:t>22 верес</w:t>
            </w:r>
            <w:r w:rsidRPr="007C7FB7">
              <w:rPr>
                <w:b/>
                <w:spacing w:val="-2"/>
                <w:sz w:val="26"/>
                <w:szCs w:val="26"/>
              </w:rPr>
              <w:t xml:space="preserve">ня </w:t>
            </w:r>
            <w:r>
              <w:rPr>
                <w:b/>
                <w:spacing w:val="-2"/>
                <w:sz w:val="26"/>
                <w:szCs w:val="26"/>
              </w:rPr>
              <w:t>2021 року, 11.00</w:t>
            </w:r>
            <w:r w:rsidRPr="005E6179">
              <w:rPr>
                <w:b/>
                <w:spacing w:val="-2"/>
                <w:sz w:val="26"/>
                <w:szCs w:val="26"/>
              </w:rPr>
              <w:t xml:space="preserve"> год.</w:t>
            </w:r>
          </w:p>
          <w:p w:rsidR="009D0495" w:rsidRDefault="009D0495" w:rsidP="005E6179">
            <w:pPr>
              <w:pStyle w:val="rvps14"/>
              <w:spacing w:before="0" w:beforeAutospacing="0" w:after="0" w:afterAutospacing="0"/>
              <w:ind w:left="57" w:right="57"/>
              <w:rPr>
                <w:sz w:val="26"/>
                <w:szCs w:val="26"/>
              </w:rPr>
            </w:pPr>
          </w:p>
          <w:p w:rsidR="009D0495" w:rsidRPr="00A22769" w:rsidRDefault="009D0495" w:rsidP="005E6179">
            <w:pPr>
              <w:pStyle w:val="rvps14"/>
              <w:spacing w:before="0" w:beforeAutospacing="0" w:after="0" w:afterAutospacing="0"/>
              <w:ind w:left="57" w:right="57"/>
              <w:rPr>
                <w:sz w:val="26"/>
                <w:szCs w:val="26"/>
              </w:rPr>
            </w:pPr>
            <w:r>
              <w:rPr>
                <w:sz w:val="26"/>
                <w:szCs w:val="26"/>
              </w:rPr>
              <w:t>смт. Тростянець</w:t>
            </w:r>
            <w:r w:rsidRPr="00330336">
              <w:rPr>
                <w:sz w:val="26"/>
                <w:szCs w:val="26"/>
              </w:rPr>
              <w:t xml:space="preserve">, вул. </w:t>
            </w:r>
            <w:r>
              <w:rPr>
                <w:sz w:val="26"/>
                <w:szCs w:val="26"/>
              </w:rPr>
              <w:t xml:space="preserve">Соборна, 21, </w:t>
            </w:r>
          </w:p>
          <w:p w:rsidR="009D0495" w:rsidRPr="00A22769" w:rsidRDefault="009D0495" w:rsidP="005E6179">
            <w:pPr>
              <w:pStyle w:val="rvps14"/>
              <w:spacing w:before="0" w:beforeAutospacing="0" w:after="0" w:afterAutospacing="0"/>
              <w:ind w:left="57" w:right="57"/>
              <w:rPr>
                <w:sz w:val="26"/>
                <w:szCs w:val="26"/>
              </w:rPr>
            </w:pPr>
            <w:r>
              <w:rPr>
                <w:sz w:val="26"/>
                <w:szCs w:val="26"/>
              </w:rPr>
              <w:t xml:space="preserve">Тростянецький районний суд Вінницької області </w:t>
            </w:r>
            <w:r w:rsidRPr="00A22769">
              <w:rPr>
                <w:sz w:val="26"/>
                <w:szCs w:val="26"/>
              </w:rPr>
              <w:t xml:space="preserve"> (проведення тестування за фізичної присутності кандидатів)</w:t>
            </w:r>
          </w:p>
          <w:p w:rsidR="009D0495" w:rsidRPr="0076139A" w:rsidRDefault="009D0495" w:rsidP="005E6179">
            <w:pPr>
              <w:pStyle w:val="rvps14"/>
              <w:spacing w:before="0" w:beforeAutospacing="0" w:after="0" w:afterAutospacing="0"/>
              <w:ind w:left="57" w:right="57"/>
              <w:rPr>
                <w:color w:val="C00000"/>
                <w:sz w:val="16"/>
                <w:szCs w:val="16"/>
              </w:rPr>
            </w:pPr>
          </w:p>
          <w:p w:rsidR="009D0495" w:rsidRDefault="009D0495" w:rsidP="005E6179">
            <w:pPr>
              <w:pStyle w:val="rvps14"/>
              <w:spacing w:before="0" w:beforeAutospacing="0" w:after="0" w:afterAutospacing="0"/>
              <w:ind w:left="57" w:right="57"/>
              <w:rPr>
                <w:sz w:val="26"/>
                <w:szCs w:val="26"/>
              </w:rPr>
            </w:pPr>
          </w:p>
          <w:p w:rsidR="009D0495" w:rsidRPr="00A22769" w:rsidRDefault="009D0495" w:rsidP="005E6179">
            <w:pPr>
              <w:pStyle w:val="rvps14"/>
              <w:spacing w:before="0" w:beforeAutospacing="0" w:after="0" w:afterAutospacing="0"/>
              <w:ind w:left="57" w:right="57"/>
              <w:rPr>
                <w:sz w:val="26"/>
                <w:szCs w:val="26"/>
              </w:rPr>
            </w:pPr>
            <w:r>
              <w:rPr>
                <w:sz w:val="26"/>
                <w:szCs w:val="26"/>
              </w:rPr>
              <w:t>смт. Тростянець</w:t>
            </w:r>
            <w:r w:rsidRPr="00330336">
              <w:rPr>
                <w:sz w:val="26"/>
                <w:szCs w:val="26"/>
              </w:rPr>
              <w:t xml:space="preserve">, вул. </w:t>
            </w:r>
            <w:r>
              <w:rPr>
                <w:sz w:val="26"/>
                <w:szCs w:val="26"/>
              </w:rPr>
              <w:t xml:space="preserve">Соборна, 21, </w:t>
            </w:r>
          </w:p>
          <w:p w:rsidR="009D0495" w:rsidRPr="006D0BBC" w:rsidRDefault="009D0495" w:rsidP="005E6179">
            <w:pPr>
              <w:pStyle w:val="rvps14"/>
              <w:spacing w:before="0" w:beforeAutospacing="0" w:after="0" w:afterAutospacing="0"/>
              <w:ind w:left="57" w:right="57"/>
              <w:rPr>
                <w:color w:val="C00000"/>
                <w:sz w:val="26"/>
                <w:szCs w:val="26"/>
                <w:lang w:val="ru-RU"/>
              </w:rPr>
            </w:pPr>
            <w:r>
              <w:rPr>
                <w:sz w:val="26"/>
                <w:szCs w:val="26"/>
              </w:rPr>
              <w:t>Тростянецький районний суд Вінницької області</w:t>
            </w:r>
            <w:r w:rsidRPr="007C7FB7">
              <w:rPr>
                <w:sz w:val="26"/>
                <w:szCs w:val="26"/>
              </w:rPr>
              <w:t xml:space="preserve">, (проведення </w:t>
            </w:r>
            <w:r w:rsidRPr="007C7FB7">
              <w:rPr>
                <w:sz w:val="26"/>
                <w:szCs w:val="26"/>
                <w:lang w:val="ru-RU"/>
              </w:rPr>
              <w:t xml:space="preserve">співбесіди  </w:t>
            </w:r>
            <w:r w:rsidRPr="007C7FB7">
              <w:rPr>
                <w:sz w:val="26"/>
                <w:szCs w:val="26"/>
              </w:rPr>
              <w:t>за фізичної присутності кандидатів)</w:t>
            </w: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1274"/>
        </w:trPr>
        <w:tc>
          <w:tcPr>
            <w:tcW w:w="3399" w:type="dxa"/>
            <w:gridSpan w:val="3"/>
            <w:tcBorders>
              <w:top w:val="single" w:sz="2" w:space="0" w:color="auto"/>
              <w:left w:val="single" w:sz="2" w:space="0" w:color="auto"/>
              <w:bottom w:val="single" w:sz="2" w:space="0" w:color="auto"/>
              <w:right w:val="single" w:sz="2" w:space="0" w:color="auto"/>
            </w:tcBorders>
            <w:vAlign w:val="center"/>
          </w:tcPr>
          <w:p w:rsidR="009D0495" w:rsidRPr="00330336" w:rsidRDefault="009D0495" w:rsidP="005E6179">
            <w:pPr>
              <w:pStyle w:val="rvps14"/>
              <w:spacing w:before="0" w:beforeAutospacing="0" w:after="0" w:afterAutospacing="0"/>
              <w:ind w:left="57" w:right="57"/>
              <w:rPr>
                <w:sz w:val="26"/>
                <w:szCs w:val="26"/>
              </w:rPr>
            </w:pPr>
            <w:r w:rsidRPr="00330336">
              <w:rPr>
                <w:sz w:val="26"/>
                <w:szCs w:val="26"/>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633" w:type="dxa"/>
            <w:tcBorders>
              <w:top w:val="single" w:sz="2" w:space="0" w:color="auto"/>
              <w:left w:val="single" w:sz="2" w:space="0" w:color="auto"/>
              <w:bottom w:val="single" w:sz="2" w:space="0" w:color="auto"/>
              <w:right w:val="single" w:sz="2" w:space="0" w:color="auto"/>
            </w:tcBorders>
          </w:tcPr>
          <w:p w:rsidR="009D0495" w:rsidRPr="00330336" w:rsidRDefault="009D0495" w:rsidP="005E6179">
            <w:pPr>
              <w:pStyle w:val="rvps14"/>
              <w:spacing w:before="0" w:beforeAutospacing="0" w:after="0" w:afterAutospacing="0"/>
              <w:ind w:left="57" w:right="57"/>
              <w:jc w:val="both"/>
              <w:rPr>
                <w:sz w:val="26"/>
                <w:szCs w:val="26"/>
              </w:rPr>
            </w:pPr>
            <w:r>
              <w:rPr>
                <w:sz w:val="26"/>
                <w:szCs w:val="26"/>
              </w:rPr>
              <w:t>Ніколаєва Інна Олександрівна</w:t>
            </w:r>
          </w:p>
          <w:p w:rsidR="009D0495" w:rsidRPr="00330336" w:rsidRDefault="009D0495" w:rsidP="005E6179">
            <w:pPr>
              <w:pStyle w:val="rvps14"/>
              <w:spacing w:before="0" w:beforeAutospacing="0" w:after="0" w:afterAutospacing="0"/>
              <w:ind w:left="57" w:right="57"/>
              <w:jc w:val="both"/>
              <w:rPr>
                <w:sz w:val="26"/>
                <w:szCs w:val="26"/>
              </w:rPr>
            </w:pPr>
            <w:r w:rsidRPr="00330336">
              <w:rPr>
                <w:sz w:val="26"/>
                <w:szCs w:val="26"/>
              </w:rPr>
              <w:t xml:space="preserve">тел. </w:t>
            </w:r>
            <w:r>
              <w:rPr>
                <w:sz w:val="26"/>
                <w:szCs w:val="26"/>
              </w:rPr>
              <w:t>+38(096)-117-58-76</w:t>
            </w:r>
          </w:p>
          <w:p w:rsidR="009D0495" w:rsidRPr="00330336" w:rsidRDefault="009D0495" w:rsidP="005E6179">
            <w:pPr>
              <w:pStyle w:val="rvps14"/>
              <w:spacing w:before="0" w:beforeAutospacing="0" w:after="0" w:afterAutospacing="0"/>
              <w:ind w:left="57" w:right="57"/>
              <w:jc w:val="both"/>
              <w:rPr>
                <w:sz w:val="26"/>
                <w:szCs w:val="26"/>
              </w:rPr>
            </w:pPr>
            <w:r w:rsidRPr="00330336">
              <w:rPr>
                <w:sz w:val="26"/>
                <w:szCs w:val="26"/>
                <w:shd w:val="clear" w:color="auto" w:fill="FFFFFF"/>
              </w:rPr>
              <w:t xml:space="preserve">email: </w:t>
            </w:r>
            <w:hyperlink r:id="rId6" w:history="1">
              <w:r w:rsidRPr="005E6179">
                <w:rPr>
                  <w:rStyle w:val="Hyperlink"/>
                  <w:iCs/>
                  <w:sz w:val="26"/>
                  <w:szCs w:val="26"/>
                  <w:lang w:val="en-US"/>
                </w:rPr>
                <w:t>inbox</w:t>
              </w:r>
              <w:r w:rsidRPr="005E6179">
                <w:rPr>
                  <w:rStyle w:val="Hyperlink"/>
                  <w:iCs/>
                  <w:sz w:val="26"/>
                  <w:szCs w:val="26"/>
                </w:rPr>
                <w:t>@</w:t>
              </w:r>
              <w:r w:rsidRPr="005E6179">
                <w:rPr>
                  <w:rStyle w:val="Hyperlink"/>
                  <w:iCs/>
                  <w:sz w:val="26"/>
                  <w:szCs w:val="26"/>
                  <w:lang w:val="en-US"/>
                </w:rPr>
                <w:t>tr</w:t>
              </w:r>
              <w:r w:rsidRPr="005E6179">
                <w:rPr>
                  <w:rStyle w:val="Hyperlink"/>
                  <w:iCs/>
                  <w:sz w:val="26"/>
                  <w:szCs w:val="26"/>
                </w:rPr>
                <w:t>.</w:t>
              </w:r>
              <w:r w:rsidRPr="005E6179">
                <w:rPr>
                  <w:rStyle w:val="Hyperlink"/>
                  <w:iCs/>
                  <w:sz w:val="26"/>
                  <w:szCs w:val="26"/>
                  <w:lang w:val="en-US"/>
                </w:rPr>
                <w:t>vn</w:t>
              </w:r>
              <w:r w:rsidRPr="005E6179">
                <w:rPr>
                  <w:rStyle w:val="Hyperlink"/>
                  <w:iCs/>
                  <w:sz w:val="26"/>
                  <w:szCs w:val="26"/>
                </w:rPr>
                <w:t>.</w:t>
              </w:r>
              <w:r w:rsidRPr="005E6179">
                <w:rPr>
                  <w:rStyle w:val="Hyperlink"/>
                  <w:iCs/>
                  <w:sz w:val="26"/>
                  <w:szCs w:val="26"/>
                  <w:lang w:val="en-US"/>
                </w:rPr>
                <w:t>court</w:t>
              </w:r>
              <w:r w:rsidRPr="005E6179">
                <w:rPr>
                  <w:rStyle w:val="Hyperlink"/>
                  <w:iCs/>
                  <w:sz w:val="26"/>
                  <w:szCs w:val="26"/>
                </w:rPr>
                <w:t>.</w:t>
              </w:r>
              <w:r w:rsidRPr="005E6179">
                <w:rPr>
                  <w:rStyle w:val="Hyperlink"/>
                  <w:iCs/>
                  <w:sz w:val="26"/>
                  <w:szCs w:val="26"/>
                  <w:lang w:val="en-US"/>
                </w:rPr>
                <w:t>gov</w:t>
              </w:r>
              <w:r w:rsidRPr="005E6179">
                <w:rPr>
                  <w:rStyle w:val="Hyperlink"/>
                  <w:iCs/>
                  <w:sz w:val="26"/>
                  <w:szCs w:val="26"/>
                </w:rPr>
                <w:t>.</w:t>
              </w:r>
              <w:r w:rsidRPr="005E6179">
                <w:rPr>
                  <w:rStyle w:val="Hyperlink"/>
                  <w:iCs/>
                  <w:sz w:val="26"/>
                  <w:szCs w:val="26"/>
                  <w:lang w:val="en-US"/>
                </w:rPr>
                <w:t>ua</w:t>
              </w:r>
            </w:hyperlink>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3399" w:type="dxa"/>
            <w:gridSpan w:val="3"/>
            <w:tcBorders>
              <w:top w:val="single" w:sz="2" w:space="0" w:color="auto"/>
              <w:left w:val="single" w:sz="2" w:space="0" w:color="auto"/>
              <w:bottom w:val="single" w:sz="2" w:space="0" w:color="auto"/>
              <w:right w:val="single" w:sz="2" w:space="0" w:color="auto"/>
            </w:tcBorders>
          </w:tcPr>
          <w:p w:rsidR="009D0495" w:rsidRPr="009A4169" w:rsidRDefault="009D0495" w:rsidP="00314D12">
            <w:pPr>
              <w:spacing w:before="150" w:after="150" w:line="240" w:lineRule="auto"/>
              <w:rPr>
                <w:rFonts w:ascii="Times New Roman" w:hAnsi="Times New Roman"/>
                <w:sz w:val="26"/>
                <w:szCs w:val="26"/>
              </w:rPr>
            </w:pPr>
          </w:p>
        </w:tc>
        <w:tc>
          <w:tcPr>
            <w:tcW w:w="6633" w:type="dxa"/>
            <w:tcBorders>
              <w:top w:val="single" w:sz="2" w:space="0" w:color="auto"/>
              <w:left w:val="single" w:sz="2" w:space="0" w:color="auto"/>
              <w:bottom w:val="single" w:sz="2" w:space="0" w:color="auto"/>
              <w:right w:val="single" w:sz="2" w:space="0" w:color="auto"/>
            </w:tcBorders>
          </w:tcPr>
          <w:p w:rsidR="009D0495" w:rsidRPr="009A4169" w:rsidRDefault="009D0495" w:rsidP="00314D12">
            <w:pPr>
              <w:spacing w:before="150" w:after="150" w:line="240" w:lineRule="auto"/>
              <w:rPr>
                <w:rFonts w:ascii="Times New Roman" w:hAnsi="Times New Roman"/>
                <w:sz w:val="26"/>
                <w:szCs w:val="26"/>
              </w:rPr>
            </w:pP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790"/>
        </w:trPr>
        <w:tc>
          <w:tcPr>
            <w:tcW w:w="10032" w:type="dxa"/>
            <w:gridSpan w:val="4"/>
            <w:tcBorders>
              <w:top w:val="single" w:sz="2" w:space="0" w:color="auto"/>
              <w:left w:val="single" w:sz="2" w:space="0" w:color="auto"/>
              <w:bottom w:val="single" w:sz="2" w:space="0" w:color="auto"/>
              <w:right w:val="single" w:sz="2" w:space="0" w:color="auto"/>
            </w:tcBorders>
          </w:tcPr>
          <w:p w:rsidR="009D0495" w:rsidRPr="009A4169" w:rsidRDefault="009D0495" w:rsidP="00314D12">
            <w:pPr>
              <w:spacing w:before="150" w:after="150" w:line="240" w:lineRule="auto"/>
              <w:jc w:val="center"/>
              <w:rPr>
                <w:rFonts w:ascii="Times New Roman" w:hAnsi="Times New Roman"/>
                <w:sz w:val="26"/>
                <w:szCs w:val="26"/>
              </w:rPr>
            </w:pPr>
            <w:r w:rsidRPr="0072395E">
              <w:rPr>
                <w:rFonts w:ascii="Times New Roman" w:hAnsi="Times New Roman"/>
                <w:b/>
                <w:sz w:val="26"/>
                <w:szCs w:val="26"/>
              </w:rPr>
              <w:t>Кваліфікаційні вимоги</w:t>
            </w:r>
            <w:r w:rsidRPr="009A4169">
              <w:rPr>
                <w:rFonts w:ascii="Times New Roman" w:hAnsi="Times New Roman"/>
                <w:sz w:val="26"/>
                <w:szCs w:val="26"/>
              </w:rPr>
              <w:t xml:space="preserve"> </w:t>
            </w:r>
          </w:p>
        </w:tc>
      </w:tr>
      <w:tr w:rsidR="009D0495" w:rsidRPr="00974160" w:rsidTr="00592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814" w:type="dxa"/>
            <w:tcBorders>
              <w:top w:val="single" w:sz="2" w:space="0" w:color="auto"/>
              <w:left w:val="single" w:sz="2" w:space="0" w:color="auto"/>
              <w:bottom w:val="single" w:sz="2" w:space="0" w:color="auto"/>
              <w:right w:val="single" w:sz="2" w:space="0" w:color="auto"/>
            </w:tcBorders>
          </w:tcPr>
          <w:p w:rsidR="009D0495" w:rsidRPr="009A4169" w:rsidRDefault="009D0495" w:rsidP="00314D12">
            <w:pPr>
              <w:spacing w:before="150" w:after="150" w:line="240" w:lineRule="auto"/>
              <w:jc w:val="center"/>
              <w:rPr>
                <w:rFonts w:ascii="Times New Roman" w:hAnsi="Times New Roman"/>
                <w:sz w:val="26"/>
                <w:szCs w:val="26"/>
              </w:rPr>
            </w:pPr>
            <w:r w:rsidRPr="009A4169">
              <w:rPr>
                <w:rFonts w:ascii="Times New Roman" w:hAnsi="Times New Roman"/>
                <w:sz w:val="26"/>
                <w:szCs w:val="26"/>
              </w:rPr>
              <w:t>1.</w:t>
            </w:r>
          </w:p>
        </w:tc>
        <w:tc>
          <w:tcPr>
            <w:tcW w:w="2585" w:type="dxa"/>
            <w:gridSpan w:val="2"/>
            <w:tcBorders>
              <w:top w:val="single" w:sz="2" w:space="0" w:color="auto"/>
              <w:left w:val="single" w:sz="2" w:space="0" w:color="auto"/>
              <w:bottom w:val="single" w:sz="2" w:space="0" w:color="auto"/>
              <w:right w:val="single" w:sz="2" w:space="0" w:color="auto"/>
            </w:tcBorders>
          </w:tcPr>
          <w:p w:rsidR="009D0495" w:rsidRPr="009A4169" w:rsidRDefault="009D0495" w:rsidP="00314D12">
            <w:pPr>
              <w:spacing w:before="150" w:after="150" w:line="240" w:lineRule="auto"/>
              <w:rPr>
                <w:rFonts w:ascii="Times New Roman" w:hAnsi="Times New Roman"/>
                <w:sz w:val="26"/>
                <w:szCs w:val="26"/>
              </w:rPr>
            </w:pPr>
            <w:r w:rsidRPr="009A4169">
              <w:rPr>
                <w:rFonts w:ascii="Times New Roman" w:hAnsi="Times New Roman"/>
                <w:sz w:val="26"/>
                <w:szCs w:val="26"/>
              </w:rPr>
              <w:t>Освіта</w:t>
            </w:r>
          </w:p>
        </w:tc>
        <w:tc>
          <w:tcPr>
            <w:tcW w:w="6633" w:type="dxa"/>
            <w:tcBorders>
              <w:top w:val="single" w:sz="2" w:space="0" w:color="auto"/>
              <w:left w:val="single" w:sz="2" w:space="0" w:color="auto"/>
              <w:bottom w:val="single" w:sz="2" w:space="0" w:color="auto"/>
              <w:right w:val="single" w:sz="2" w:space="0" w:color="auto"/>
            </w:tcBorders>
          </w:tcPr>
          <w:p w:rsidR="009D0495" w:rsidRPr="007673E0" w:rsidRDefault="009D0495" w:rsidP="009E6D45">
            <w:pPr>
              <w:spacing w:before="150" w:after="150" w:line="240" w:lineRule="auto"/>
              <w:ind w:left="148"/>
              <w:rPr>
                <w:rFonts w:ascii="Times New Roman" w:hAnsi="Times New Roman"/>
                <w:sz w:val="26"/>
                <w:szCs w:val="26"/>
              </w:rPr>
            </w:pPr>
            <w:r w:rsidRPr="00974160">
              <w:rPr>
                <w:rFonts w:ascii="Times New Roman" w:hAnsi="Times New Roman"/>
                <w:sz w:val="26"/>
                <w:szCs w:val="26"/>
                <w:lang w:eastAsia="ru-RU"/>
              </w:rPr>
              <w:t>вища, ступінь не нижче молодшого бакалавра, за спеціальністю «Правознавство» або «Правоохоронна діяльність»</w:t>
            </w:r>
          </w:p>
        </w:tc>
      </w:tr>
      <w:tr w:rsidR="009D0495" w:rsidRPr="00974160" w:rsidTr="00592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814" w:type="dxa"/>
            <w:tcBorders>
              <w:top w:val="single" w:sz="2" w:space="0" w:color="auto"/>
              <w:left w:val="single" w:sz="2" w:space="0" w:color="auto"/>
              <w:bottom w:val="single" w:sz="2" w:space="0" w:color="auto"/>
              <w:right w:val="single" w:sz="2" w:space="0" w:color="auto"/>
            </w:tcBorders>
          </w:tcPr>
          <w:p w:rsidR="009D0495" w:rsidRPr="009A4169" w:rsidRDefault="009D0495" w:rsidP="00314D12">
            <w:pPr>
              <w:spacing w:before="150" w:after="150" w:line="240" w:lineRule="auto"/>
              <w:jc w:val="center"/>
              <w:rPr>
                <w:rFonts w:ascii="Times New Roman" w:hAnsi="Times New Roman"/>
                <w:sz w:val="26"/>
                <w:szCs w:val="26"/>
              </w:rPr>
            </w:pPr>
            <w:r w:rsidRPr="009A4169">
              <w:rPr>
                <w:rFonts w:ascii="Times New Roman" w:hAnsi="Times New Roman"/>
                <w:sz w:val="26"/>
                <w:szCs w:val="26"/>
              </w:rPr>
              <w:t>2.</w:t>
            </w:r>
          </w:p>
        </w:tc>
        <w:tc>
          <w:tcPr>
            <w:tcW w:w="2585" w:type="dxa"/>
            <w:gridSpan w:val="2"/>
            <w:tcBorders>
              <w:top w:val="single" w:sz="2" w:space="0" w:color="auto"/>
              <w:left w:val="single" w:sz="2" w:space="0" w:color="auto"/>
              <w:bottom w:val="single" w:sz="2" w:space="0" w:color="auto"/>
              <w:right w:val="single" w:sz="2" w:space="0" w:color="auto"/>
            </w:tcBorders>
          </w:tcPr>
          <w:p w:rsidR="009D0495" w:rsidRPr="009A4169" w:rsidRDefault="009D0495" w:rsidP="00314D12">
            <w:pPr>
              <w:spacing w:before="150" w:after="150" w:line="240" w:lineRule="auto"/>
              <w:rPr>
                <w:rFonts w:ascii="Times New Roman" w:hAnsi="Times New Roman"/>
                <w:sz w:val="26"/>
                <w:szCs w:val="26"/>
              </w:rPr>
            </w:pPr>
            <w:r w:rsidRPr="009A4169">
              <w:rPr>
                <w:rFonts w:ascii="Times New Roman" w:hAnsi="Times New Roman"/>
                <w:sz w:val="26"/>
                <w:szCs w:val="26"/>
              </w:rPr>
              <w:t>Досвід роботи</w:t>
            </w:r>
          </w:p>
        </w:tc>
        <w:tc>
          <w:tcPr>
            <w:tcW w:w="6633" w:type="dxa"/>
            <w:tcBorders>
              <w:top w:val="single" w:sz="2" w:space="0" w:color="auto"/>
              <w:left w:val="single" w:sz="2" w:space="0" w:color="auto"/>
              <w:bottom w:val="single" w:sz="2" w:space="0" w:color="auto"/>
              <w:right w:val="single" w:sz="2" w:space="0" w:color="auto"/>
            </w:tcBorders>
          </w:tcPr>
          <w:p w:rsidR="009D0495" w:rsidRPr="009A4169" w:rsidRDefault="009D0495" w:rsidP="009E6D45">
            <w:pPr>
              <w:spacing w:before="150" w:after="150" w:line="240" w:lineRule="auto"/>
              <w:ind w:left="148"/>
              <w:rPr>
                <w:rFonts w:ascii="Times New Roman" w:hAnsi="Times New Roman"/>
                <w:sz w:val="26"/>
                <w:szCs w:val="26"/>
              </w:rPr>
            </w:pPr>
            <w:r w:rsidRPr="009A4169">
              <w:rPr>
                <w:rFonts w:ascii="Times New Roman" w:hAnsi="Times New Roman"/>
                <w:sz w:val="26"/>
                <w:szCs w:val="26"/>
              </w:rPr>
              <w:t>не потребує</w:t>
            </w:r>
          </w:p>
        </w:tc>
      </w:tr>
      <w:tr w:rsidR="009D0495" w:rsidRPr="00974160" w:rsidTr="00592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690"/>
        </w:trPr>
        <w:tc>
          <w:tcPr>
            <w:tcW w:w="814" w:type="dxa"/>
            <w:tcBorders>
              <w:top w:val="single" w:sz="2" w:space="0" w:color="auto"/>
              <w:left w:val="single" w:sz="2" w:space="0" w:color="auto"/>
              <w:bottom w:val="single" w:sz="2" w:space="0" w:color="auto"/>
              <w:right w:val="single" w:sz="2" w:space="0" w:color="auto"/>
            </w:tcBorders>
          </w:tcPr>
          <w:p w:rsidR="009D0495" w:rsidRPr="009A4169" w:rsidRDefault="009D0495" w:rsidP="00314D12">
            <w:pPr>
              <w:spacing w:before="150" w:after="150" w:line="240" w:lineRule="auto"/>
              <w:jc w:val="center"/>
              <w:rPr>
                <w:rFonts w:ascii="Times New Roman" w:hAnsi="Times New Roman"/>
                <w:sz w:val="26"/>
                <w:szCs w:val="26"/>
              </w:rPr>
            </w:pPr>
            <w:r w:rsidRPr="009A4169">
              <w:rPr>
                <w:rFonts w:ascii="Times New Roman" w:hAnsi="Times New Roman"/>
                <w:sz w:val="26"/>
                <w:szCs w:val="26"/>
              </w:rPr>
              <w:t>3.</w:t>
            </w:r>
          </w:p>
        </w:tc>
        <w:tc>
          <w:tcPr>
            <w:tcW w:w="2585" w:type="dxa"/>
            <w:gridSpan w:val="2"/>
            <w:tcBorders>
              <w:top w:val="single" w:sz="2" w:space="0" w:color="auto"/>
              <w:left w:val="single" w:sz="2" w:space="0" w:color="auto"/>
              <w:bottom w:val="single" w:sz="2" w:space="0" w:color="auto"/>
              <w:right w:val="single" w:sz="2" w:space="0" w:color="auto"/>
            </w:tcBorders>
          </w:tcPr>
          <w:p w:rsidR="009D0495" w:rsidRPr="009A4169" w:rsidRDefault="009D0495" w:rsidP="00314D12">
            <w:pPr>
              <w:spacing w:before="150" w:after="150" w:line="240" w:lineRule="auto"/>
              <w:rPr>
                <w:rFonts w:ascii="Times New Roman" w:hAnsi="Times New Roman"/>
                <w:sz w:val="26"/>
                <w:szCs w:val="26"/>
              </w:rPr>
            </w:pPr>
            <w:r w:rsidRPr="009A4169">
              <w:rPr>
                <w:rFonts w:ascii="Times New Roman" w:hAnsi="Times New Roman"/>
                <w:sz w:val="26"/>
                <w:szCs w:val="26"/>
              </w:rPr>
              <w:t>Володіння державною мовою</w:t>
            </w:r>
          </w:p>
        </w:tc>
        <w:tc>
          <w:tcPr>
            <w:tcW w:w="6633" w:type="dxa"/>
            <w:tcBorders>
              <w:top w:val="single" w:sz="2" w:space="0" w:color="auto"/>
              <w:left w:val="single" w:sz="2" w:space="0" w:color="auto"/>
              <w:bottom w:val="single" w:sz="2" w:space="0" w:color="auto"/>
              <w:right w:val="single" w:sz="2" w:space="0" w:color="auto"/>
            </w:tcBorders>
          </w:tcPr>
          <w:p w:rsidR="009D0495" w:rsidRPr="009A4169" w:rsidRDefault="009D0495" w:rsidP="009E6D45">
            <w:pPr>
              <w:spacing w:before="150" w:after="150" w:line="240" w:lineRule="auto"/>
              <w:ind w:left="148"/>
              <w:rPr>
                <w:rFonts w:ascii="Times New Roman" w:hAnsi="Times New Roman"/>
                <w:sz w:val="26"/>
                <w:szCs w:val="26"/>
              </w:rPr>
            </w:pPr>
            <w:r w:rsidRPr="009A4169">
              <w:rPr>
                <w:rFonts w:ascii="Times New Roman" w:hAnsi="Times New Roman"/>
                <w:sz w:val="26"/>
                <w:szCs w:val="26"/>
              </w:rPr>
              <w:t>вільне володіння державною мовою</w:t>
            </w: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15"/>
        </w:trPr>
        <w:tc>
          <w:tcPr>
            <w:tcW w:w="10032" w:type="dxa"/>
            <w:gridSpan w:val="4"/>
            <w:tcBorders>
              <w:top w:val="single" w:sz="2" w:space="0" w:color="auto"/>
              <w:left w:val="single" w:sz="2" w:space="0" w:color="auto"/>
              <w:bottom w:val="single" w:sz="4" w:space="0" w:color="auto"/>
              <w:right w:val="single" w:sz="2" w:space="0" w:color="auto"/>
            </w:tcBorders>
          </w:tcPr>
          <w:p w:rsidR="009D0495" w:rsidRPr="0072395E" w:rsidRDefault="009D0495" w:rsidP="0072395E">
            <w:pPr>
              <w:spacing w:after="0" w:line="240" w:lineRule="auto"/>
              <w:jc w:val="center"/>
              <w:rPr>
                <w:rFonts w:ascii="Times New Roman" w:hAnsi="Times New Roman"/>
                <w:b/>
                <w:sz w:val="26"/>
                <w:szCs w:val="26"/>
              </w:rPr>
            </w:pPr>
            <w:r w:rsidRPr="0072395E">
              <w:rPr>
                <w:rFonts w:ascii="Times New Roman" w:hAnsi="Times New Roman"/>
                <w:b/>
                <w:sz w:val="26"/>
                <w:szCs w:val="26"/>
              </w:rPr>
              <w:t>Вимоги до компетентності</w:t>
            </w: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0"/>
        </w:trPr>
        <w:tc>
          <w:tcPr>
            <w:tcW w:w="3378" w:type="dxa"/>
            <w:gridSpan w:val="2"/>
            <w:tcBorders>
              <w:top w:val="single" w:sz="4" w:space="0" w:color="auto"/>
              <w:left w:val="single" w:sz="2" w:space="0" w:color="auto"/>
              <w:bottom w:val="single" w:sz="2" w:space="0" w:color="auto"/>
              <w:right w:val="single" w:sz="4" w:space="0" w:color="auto"/>
            </w:tcBorders>
          </w:tcPr>
          <w:p w:rsidR="009D0495" w:rsidRPr="00974160" w:rsidRDefault="009D0495" w:rsidP="00990E87">
            <w:pPr>
              <w:ind w:left="118" w:right="106"/>
              <w:rPr>
                <w:rFonts w:ascii="Times New Roman" w:hAnsi="Times New Roman"/>
                <w:b/>
                <w:sz w:val="26"/>
                <w:szCs w:val="26"/>
              </w:rPr>
            </w:pPr>
            <w:r w:rsidRPr="00974160">
              <w:rPr>
                <w:rFonts w:ascii="Times New Roman" w:hAnsi="Times New Roman"/>
                <w:b/>
                <w:sz w:val="26"/>
                <w:szCs w:val="26"/>
              </w:rPr>
              <w:t>Доброчесність</w:t>
            </w:r>
          </w:p>
        </w:tc>
        <w:tc>
          <w:tcPr>
            <w:tcW w:w="6654" w:type="dxa"/>
            <w:gridSpan w:val="2"/>
            <w:tcBorders>
              <w:top w:val="single" w:sz="4" w:space="0" w:color="auto"/>
              <w:left w:val="single" w:sz="4" w:space="0" w:color="auto"/>
              <w:bottom w:val="single" w:sz="2" w:space="0" w:color="auto"/>
              <w:right w:val="single" w:sz="2" w:space="0" w:color="auto"/>
            </w:tcBorders>
          </w:tcPr>
          <w:p w:rsidR="009D0495" w:rsidRPr="00974160" w:rsidRDefault="009D0495" w:rsidP="007673E0">
            <w:pPr>
              <w:pStyle w:val="ListParagraph"/>
              <w:widowControl w:val="0"/>
              <w:numPr>
                <w:ilvl w:val="0"/>
                <w:numId w:val="12"/>
              </w:numPr>
              <w:tabs>
                <w:tab w:val="left" w:pos="572"/>
              </w:tabs>
              <w:spacing w:after="0" w:line="240" w:lineRule="auto"/>
              <w:ind w:right="272"/>
              <w:jc w:val="both"/>
              <w:rPr>
                <w:rFonts w:ascii="Times New Roman" w:hAnsi="Times New Roman"/>
                <w:sz w:val="26"/>
                <w:szCs w:val="26"/>
              </w:rPr>
            </w:pPr>
            <w:r w:rsidRPr="00974160">
              <w:rPr>
                <w:rFonts w:ascii="Times New Roman" w:hAnsi="Times New Roman"/>
                <w:sz w:val="26"/>
                <w:szCs w:val="26"/>
              </w:rPr>
              <w:t>здатність спрямовувати власні дії на захист</w:t>
            </w:r>
          </w:p>
          <w:p w:rsidR="009D0495" w:rsidRPr="00974160" w:rsidRDefault="009D0495" w:rsidP="007673E0">
            <w:pPr>
              <w:widowControl w:val="0"/>
              <w:tabs>
                <w:tab w:val="left" w:pos="572"/>
              </w:tabs>
              <w:spacing w:after="0" w:line="240" w:lineRule="auto"/>
              <w:ind w:left="360" w:right="272"/>
              <w:jc w:val="both"/>
              <w:rPr>
                <w:rFonts w:ascii="Times New Roman" w:hAnsi="Times New Roman"/>
                <w:sz w:val="26"/>
                <w:szCs w:val="26"/>
              </w:rPr>
            </w:pPr>
            <w:r w:rsidRPr="00974160">
              <w:rPr>
                <w:rFonts w:ascii="Times New Roman" w:hAnsi="Times New Roman"/>
                <w:sz w:val="26"/>
                <w:szCs w:val="26"/>
              </w:rPr>
              <w:t>публічних інтересів, утримуватись від конфлікту між приватними та публічними інтересами, ефективно розпоряджатись державними ресурсами;</w:t>
            </w:r>
          </w:p>
          <w:p w:rsidR="009D0495" w:rsidRPr="00974160" w:rsidRDefault="009D0495" w:rsidP="007673E0">
            <w:pPr>
              <w:pStyle w:val="ListParagraph"/>
              <w:widowControl w:val="0"/>
              <w:numPr>
                <w:ilvl w:val="0"/>
                <w:numId w:val="12"/>
              </w:numPr>
              <w:tabs>
                <w:tab w:val="left" w:pos="572"/>
              </w:tabs>
              <w:spacing w:after="0" w:line="240" w:lineRule="auto"/>
              <w:ind w:right="272"/>
              <w:jc w:val="both"/>
              <w:rPr>
                <w:rFonts w:ascii="Times New Roman" w:hAnsi="Times New Roman"/>
                <w:sz w:val="26"/>
                <w:szCs w:val="26"/>
              </w:rPr>
            </w:pPr>
            <w:r w:rsidRPr="00974160">
              <w:rPr>
                <w:rFonts w:ascii="Times New Roman" w:hAnsi="Times New Roman"/>
                <w:sz w:val="26"/>
                <w:szCs w:val="26"/>
              </w:rPr>
              <w:t>здатність дотримуватися правил етичної поведінки,</w:t>
            </w:r>
          </w:p>
          <w:p w:rsidR="009D0495" w:rsidRPr="00974160" w:rsidRDefault="009D0495" w:rsidP="007673E0">
            <w:pPr>
              <w:widowControl w:val="0"/>
              <w:tabs>
                <w:tab w:val="left" w:pos="572"/>
              </w:tabs>
              <w:spacing w:after="0" w:line="240" w:lineRule="auto"/>
              <w:ind w:left="360" w:right="272"/>
              <w:jc w:val="both"/>
              <w:rPr>
                <w:rFonts w:ascii="Times New Roman" w:hAnsi="Times New Roman"/>
                <w:sz w:val="26"/>
                <w:szCs w:val="26"/>
              </w:rPr>
            </w:pPr>
            <w:r w:rsidRPr="00974160">
              <w:rPr>
                <w:rFonts w:ascii="Times New Roman" w:hAnsi="Times New Roman"/>
                <w:sz w:val="26"/>
                <w:szCs w:val="26"/>
              </w:rPr>
              <w:t>порядності, чесності, справедливості, підзвітності;</w:t>
            </w:r>
          </w:p>
          <w:p w:rsidR="009D0495" w:rsidRPr="00974160" w:rsidRDefault="009D0495" w:rsidP="007673E0">
            <w:pPr>
              <w:pStyle w:val="ListParagraph"/>
              <w:widowControl w:val="0"/>
              <w:numPr>
                <w:ilvl w:val="0"/>
                <w:numId w:val="12"/>
              </w:numPr>
              <w:tabs>
                <w:tab w:val="left" w:pos="572"/>
              </w:tabs>
              <w:spacing w:after="0" w:line="240" w:lineRule="auto"/>
              <w:ind w:right="272"/>
              <w:jc w:val="both"/>
              <w:rPr>
                <w:rFonts w:ascii="Times New Roman" w:hAnsi="Times New Roman"/>
                <w:sz w:val="26"/>
                <w:szCs w:val="26"/>
              </w:rPr>
            </w:pPr>
            <w:r w:rsidRPr="00974160">
              <w:rPr>
                <w:rFonts w:ascii="Times New Roman" w:hAnsi="Times New Roman"/>
                <w:sz w:val="26"/>
                <w:szCs w:val="26"/>
              </w:rPr>
              <w:t>усвідомлення обмеження у виявленні переваг,</w:t>
            </w:r>
          </w:p>
          <w:p w:rsidR="009D0495" w:rsidRPr="00974160" w:rsidRDefault="009D0495" w:rsidP="007673E0">
            <w:pPr>
              <w:widowControl w:val="0"/>
              <w:tabs>
                <w:tab w:val="left" w:pos="572"/>
              </w:tabs>
              <w:spacing w:after="0" w:line="240" w:lineRule="auto"/>
              <w:ind w:left="360" w:right="272"/>
              <w:jc w:val="both"/>
              <w:rPr>
                <w:rFonts w:ascii="Times New Roman" w:hAnsi="Times New Roman"/>
                <w:sz w:val="26"/>
                <w:szCs w:val="26"/>
              </w:rPr>
            </w:pPr>
            <w:r w:rsidRPr="00974160">
              <w:rPr>
                <w:rFonts w:ascii="Times New Roman" w:hAnsi="Times New Roman"/>
                <w:sz w:val="26"/>
                <w:szCs w:val="26"/>
              </w:rPr>
              <w:t>прихильності та/або негативного ставлення до окремих фізичних та юридичних осіб, політичних партій, громадських, релігійних та інших організацій</w:t>
            </w:r>
          </w:p>
          <w:p w:rsidR="009D0495" w:rsidRPr="00974160" w:rsidRDefault="009D0495" w:rsidP="00990E87">
            <w:pPr>
              <w:widowControl w:val="0"/>
              <w:tabs>
                <w:tab w:val="left" w:pos="572"/>
              </w:tabs>
              <w:ind w:left="179" w:right="272"/>
              <w:rPr>
                <w:rFonts w:ascii="Times New Roman" w:hAnsi="Times New Roman"/>
                <w:sz w:val="26"/>
                <w:szCs w:val="26"/>
              </w:rPr>
            </w:pP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0"/>
        </w:trPr>
        <w:tc>
          <w:tcPr>
            <w:tcW w:w="3378" w:type="dxa"/>
            <w:gridSpan w:val="2"/>
            <w:tcBorders>
              <w:top w:val="single" w:sz="4" w:space="0" w:color="auto"/>
              <w:left w:val="single" w:sz="2" w:space="0" w:color="auto"/>
              <w:bottom w:val="single" w:sz="2" w:space="0" w:color="auto"/>
              <w:right w:val="single" w:sz="4" w:space="0" w:color="auto"/>
            </w:tcBorders>
          </w:tcPr>
          <w:p w:rsidR="009D0495" w:rsidRPr="00974160" w:rsidRDefault="009D0495" w:rsidP="00C417B3">
            <w:pPr>
              <w:spacing w:after="20"/>
              <w:ind w:left="118"/>
              <w:rPr>
                <w:rFonts w:ascii="Times New Roman" w:hAnsi="Times New Roman"/>
                <w:b/>
                <w:color w:val="000000"/>
                <w:sz w:val="26"/>
                <w:szCs w:val="26"/>
              </w:rPr>
            </w:pPr>
            <w:r w:rsidRPr="00974160">
              <w:rPr>
                <w:rFonts w:ascii="Times New Roman" w:hAnsi="Times New Roman"/>
                <w:b/>
                <w:color w:val="000000"/>
                <w:sz w:val="26"/>
                <w:szCs w:val="26"/>
              </w:rPr>
              <w:t>Досягнення результатів</w:t>
            </w:r>
          </w:p>
        </w:tc>
        <w:tc>
          <w:tcPr>
            <w:tcW w:w="6654" w:type="dxa"/>
            <w:gridSpan w:val="2"/>
            <w:tcBorders>
              <w:top w:val="single" w:sz="4" w:space="0" w:color="auto"/>
              <w:left w:val="single" w:sz="4" w:space="0" w:color="auto"/>
              <w:bottom w:val="single" w:sz="2" w:space="0" w:color="auto"/>
              <w:right w:val="single" w:sz="2" w:space="0" w:color="auto"/>
            </w:tcBorders>
          </w:tcPr>
          <w:p w:rsidR="009D0495" w:rsidRPr="00974160" w:rsidRDefault="009D0495" w:rsidP="00C417B3">
            <w:pPr>
              <w:pStyle w:val="ListParagraph"/>
              <w:numPr>
                <w:ilvl w:val="0"/>
                <w:numId w:val="8"/>
              </w:numPr>
              <w:tabs>
                <w:tab w:val="left" w:pos="470"/>
              </w:tabs>
              <w:spacing w:after="20" w:line="240" w:lineRule="auto"/>
              <w:ind w:right="125"/>
              <w:rPr>
                <w:rFonts w:ascii="Times New Roman" w:hAnsi="Times New Roman"/>
                <w:color w:val="000000"/>
                <w:sz w:val="26"/>
                <w:szCs w:val="26"/>
              </w:rPr>
            </w:pPr>
            <w:r w:rsidRPr="00974160">
              <w:rPr>
                <w:rFonts w:ascii="Times New Roman" w:hAnsi="Times New Roman"/>
                <w:color w:val="000000"/>
                <w:sz w:val="26"/>
                <w:szCs w:val="26"/>
              </w:rPr>
              <w:t>здатність до чіткого бачення результату діяльності;</w:t>
            </w:r>
          </w:p>
          <w:p w:rsidR="009D0495" w:rsidRPr="00974160" w:rsidRDefault="009D0495" w:rsidP="00C417B3">
            <w:pPr>
              <w:pStyle w:val="ListParagraph"/>
              <w:numPr>
                <w:ilvl w:val="0"/>
                <w:numId w:val="8"/>
              </w:numPr>
              <w:tabs>
                <w:tab w:val="left" w:pos="470"/>
              </w:tabs>
              <w:spacing w:after="20" w:line="240" w:lineRule="auto"/>
              <w:ind w:left="311" w:right="125" w:firstLine="49"/>
              <w:rPr>
                <w:rFonts w:ascii="Times New Roman" w:hAnsi="Times New Roman"/>
                <w:color w:val="000000"/>
                <w:sz w:val="26"/>
                <w:szCs w:val="26"/>
              </w:rPr>
            </w:pPr>
            <w:r w:rsidRPr="00974160">
              <w:rPr>
                <w:rFonts w:ascii="Times New Roman" w:hAnsi="Times New Roman"/>
                <w:color w:val="000000"/>
                <w:sz w:val="26"/>
                <w:szCs w:val="26"/>
              </w:rPr>
              <w:t>вміння фокусувати зусилля для досягнення</w:t>
            </w:r>
          </w:p>
          <w:p w:rsidR="009D0495" w:rsidRPr="00974160" w:rsidRDefault="009D0495" w:rsidP="00C417B3">
            <w:pPr>
              <w:pStyle w:val="ListParagraph"/>
              <w:tabs>
                <w:tab w:val="left" w:pos="470"/>
              </w:tabs>
              <w:spacing w:after="20" w:line="240" w:lineRule="auto"/>
              <w:ind w:left="360" w:right="125"/>
              <w:rPr>
                <w:rFonts w:ascii="Times New Roman" w:hAnsi="Times New Roman"/>
                <w:color w:val="000000"/>
                <w:sz w:val="26"/>
                <w:szCs w:val="26"/>
              </w:rPr>
            </w:pPr>
            <w:r w:rsidRPr="00974160">
              <w:rPr>
                <w:rFonts w:ascii="Times New Roman" w:hAnsi="Times New Roman"/>
                <w:color w:val="000000"/>
                <w:sz w:val="26"/>
                <w:szCs w:val="26"/>
              </w:rPr>
              <w:t>результату діяльності;</w:t>
            </w:r>
          </w:p>
          <w:p w:rsidR="009D0495" w:rsidRPr="00974160" w:rsidRDefault="009D0495" w:rsidP="00C417B3">
            <w:pPr>
              <w:pStyle w:val="ListParagraph"/>
              <w:numPr>
                <w:ilvl w:val="0"/>
                <w:numId w:val="8"/>
              </w:numPr>
              <w:tabs>
                <w:tab w:val="left" w:pos="470"/>
              </w:tabs>
              <w:spacing w:after="20" w:line="240" w:lineRule="auto"/>
              <w:ind w:right="125"/>
              <w:rPr>
                <w:rFonts w:ascii="Times New Roman" w:hAnsi="Times New Roman"/>
                <w:color w:val="000000"/>
                <w:sz w:val="26"/>
                <w:szCs w:val="26"/>
              </w:rPr>
            </w:pPr>
            <w:r w:rsidRPr="00974160">
              <w:rPr>
                <w:rFonts w:ascii="Times New Roman" w:hAnsi="Times New Roman"/>
                <w:color w:val="000000"/>
                <w:sz w:val="26"/>
                <w:szCs w:val="26"/>
              </w:rPr>
              <w:t>вміння запобігати та ефективно долати перешкоди</w:t>
            </w: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0"/>
        </w:trPr>
        <w:tc>
          <w:tcPr>
            <w:tcW w:w="3378" w:type="dxa"/>
            <w:gridSpan w:val="2"/>
            <w:tcBorders>
              <w:top w:val="single" w:sz="4" w:space="0" w:color="auto"/>
              <w:left w:val="single" w:sz="2" w:space="0" w:color="auto"/>
              <w:bottom w:val="single" w:sz="2" w:space="0" w:color="auto"/>
              <w:right w:val="single" w:sz="4" w:space="0" w:color="auto"/>
            </w:tcBorders>
          </w:tcPr>
          <w:p w:rsidR="009D0495" w:rsidRPr="00974160" w:rsidRDefault="009D0495" w:rsidP="00C417B3">
            <w:pPr>
              <w:spacing w:after="20"/>
              <w:ind w:left="110"/>
              <w:rPr>
                <w:rFonts w:ascii="Times New Roman" w:hAnsi="Times New Roman"/>
                <w:b/>
                <w:sz w:val="26"/>
                <w:szCs w:val="26"/>
              </w:rPr>
            </w:pPr>
            <w:r w:rsidRPr="00974160">
              <w:rPr>
                <w:rFonts w:ascii="Times New Roman" w:hAnsi="Times New Roman"/>
                <w:b/>
                <w:sz w:val="26"/>
                <w:szCs w:val="26"/>
              </w:rPr>
              <w:t>Відповідальність</w:t>
            </w:r>
          </w:p>
        </w:tc>
        <w:tc>
          <w:tcPr>
            <w:tcW w:w="6654" w:type="dxa"/>
            <w:gridSpan w:val="2"/>
            <w:tcBorders>
              <w:top w:val="single" w:sz="4" w:space="0" w:color="auto"/>
              <w:left w:val="single" w:sz="4" w:space="0" w:color="auto"/>
              <w:bottom w:val="single" w:sz="2" w:space="0" w:color="auto"/>
              <w:right w:val="single" w:sz="2" w:space="0" w:color="auto"/>
            </w:tcBorders>
          </w:tcPr>
          <w:p w:rsidR="009D0495" w:rsidRPr="00974160" w:rsidRDefault="009D0495" w:rsidP="00C417B3">
            <w:pPr>
              <w:pStyle w:val="ListParagraph"/>
              <w:numPr>
                <w:ilvl w:val="0"/>
                <w:numId w:val="8"/>
              </w:numPr>
              <w:tabs>
                <w:tab w:val="left" w:pos="311"/>
                <w:tab w:val="left" w:pos="470"/>
              </w:tabs>
              <w:spacing w:after="20"/>
              <w:ind w:left="311" w:right="125" w:firstLine="49"/>
              <w:rPr>
                <w:rFonts w:ascii="Times New Roman" w:hAnsi="Times New Roman"/>
                <w:sz w:val="26"/>
                <w:szCs w:val="26"/>
              </w:rPr>
            </w:pPr>
            <w:r w:rsidRPr="00974160">
              <w:rPr>
                <w:rFonts w:ascii="Times New Roman" w:hAnsi="Times New Roman"/>
                <w:sz w:val="26"/>
                <w:szCs w:val="26"/>
              </w:rPr>
              <w:t>усвідомлення важливості якісного виконання своїх</w:t>
            </w:r>
          </w:p>
          <w:p w:rsidR="009D0495" w:rsidRPr="00974160" w:rsidRDefault="009D0495" w:rsidP="00C417B3">
            <w:pPr>
              <w:pStyle w:val="ListParagraph"/>
              <w:tabs>
                <w:tab w:val="left" w:pos="311"/>
                <w:tab w:val="left" w:pos="470"/>
              </w:tabs>
              <w:spacing w:after="20"/>
              <w:ind w:left="360" w:right="125"/>
              <w:rPr>
                <w:rFonts w:ascii="Times New Roman" w:hAnsi="Times New Roman"/>
                <w:sz w:val="26"/>
                <w:szCs w:val="26"/>
              </w:rPr>
            </w:pPr>
            <w:r w:rsidRPr="00974160">
              <w:rPr>
                <w:rFonts w:ascii="Times New Roman" w:hAnsi="Times New Roman"/>
                <w:sz w:val="26"/>
                <w:szCs w:val="26"/>
              </w:rPr>
              <w:t>посадових обов'язків з дотриманням строків та встановлених процедур;</w:t>
            </w:r>
          </w:p>
          <w:p w:rsidR="009D0495" w:rsidRPr="00974160" w:rsidRDefault="009D0495" w:rsidP="00C417B3">
            <w:pPr>
              <w:pStyle w:val="ListParagraph"/>
              <w:numPr>
                <w:ilvl w:val="0"/>
                <w:numId w:val="8"/>
              </w:numPr>
              <w:tabs>
                <w:tab w:val="left" w:pos="311"/>
                <w:tab w:val="left" w:pos="470"/>
              </w:tabs>
              <w:spacing w:after="20"/>
              <w:ind w:right="125"/>
              <w:rPr>
                <w:rFonts w:ascii="Times New Roman" w:hAnsi="Times New Roman"/>
                <w:sz w:val="26"/>
                <w:szCs w:val="26"/>
              </w:rPr>
            </w:pPr>
            <w:r w:rsidRPr="00974160">
              <w:rPr>
                <w:rFonts w:ascii="Times New Roman" w:hAnsi="Times New Roman"/>
                <w:sz w:val="26"/>
                <w:szCs w:val="26"/>
              </w:rPr>
              <w:t>усвідомлення рівня відповідальності під час</w:t>
            </w:r>
          </w:p>
          <w:p w:rsidR="009D0495" w:rsidRPr="00974160" w:rsidRDefault="009D0495" w:rsidP="00C417B3">
            <w:pPr>
              <w:pStyle w:val="ListParagraph"/>
              <w:tabs>
                <w:tab w:val="left" w:pos="553"/>
                <w:tab w:val="left" w:pos="612"/>
              </w:tabs>
              <w:spacing w:after="20"/>
              <w:ind w:left="360" w:right="125"/>
              <w:rPr>
                <w:rFonts w:ascii="Times New Roman" w:hAnsi="Times New Roman"/>
                <w:sz w:val="26"/>
                <w:szCs w:val="26"/>
              </w:rPr>
            </w:pPr>
            <w:r w:rsidRPr="00974160">
              <w:rPr>
                <w:rFonts w:ascii="Times New Roman" w:hAnsi="Times New Roman"/>
                <w:sz w:val="26"/>
                <w:szCs w:val="26"/>
              </w:rPr>
              <w:t>підготовки і прийняття рішень, готовність нести відповідальність за можливі наслідки реалізації таких рішень;</w:t>
            </w:r>
          </w:p>
          <w:p w:rsidR="009D0495" w:rsidRPr="00974160" w:rsidRDefault="009D0495" w:rsidP="00C417B3">
            <w:pPr>
              <w:pStyle w:val="ListParagraph"/>
              <w:numPr>
                <w:ilvl w:val="0"/>
                <w:numId w:val="8"/>
              </w:numPr>
              <w:tabs>
                <w:tab w:val="left" w:pos="553"/>
                <w:tab w:val="left" w:pos="612"/>
              </w:tabs>
              <w:spacing w:after="20"/>
              <w:ind w:left="453" w:right="125" w:hanging="93"/>
              <w:rPr>
                <w:rFonts w:ascii="Times New Roman" w:hAnsi="Times New Roman"/>
                <w:sz w:val="26"/>
                <w:szCs w:val="26"/>
              </w:rPr>
            </w:pPr>
            <w:r w:rsidRPr="00974160">
              <w:rPr>
                <w:rFonts w:ascii="Times New Roman" w:hAnsi="Times New Roman"/>
                <w:sz w:val="26"/>
                <w:szCs w:val="26"/>
              </w:rPr>
              <w:t>здатність брати на себе зобов’язання, чітко їх</w:t>
            </w:r>
          </w:p>
          <w:p w:rsidR="009D0495" w:rsidRPr="00974160" w:rsidRDefault="009D0495" w:rsidP="00C417B3">
            <w:pPr>
              <w:tabs>
                <w:tab w:val="left" w:pos="553"/>
                <w:tab w:val="left" w:pos="612"/>
              </w:tabs>
              <w:spacing w:after="20"/>
              <w:ind w:left="360" w:right="125"/>
              <w:rPr>
                <w:rFonts w:ascii="Times New Roman" w:hAnsi="Times New Roman"/>
                <w:sz w:val="26"/>
                <w:szCs w:val="26"/>
              </w:rPr>
            </w:pPr>
            <w:r w:rsidRPr="00974160">
              <w:rPr>
                <w:rFonts w:ascii="Times New Roman" w:hAnsi="Times New Roman"/>
                <w:sz w:val="26"/>
                <w:szCs w:val="26"/>
              </w:rPr>
              <w:t>дотримуватись і виконувати</w:t>
            </w: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0"/>
        </w:trPr>
        <w:tc>
          <w:tcPr>
            <w:tcW w:w="10032" w:type="dxa"/>
            <w:gridSpan w:val="4"/>
            <w:tcBorders>
              <w:top w:val="single" w:sz="4" w:space="0" w:color="auto"/>
              <w:left w:val="single" w:sz="2" w:space="0" w:color="auto"/>
              <w:bottom w:val="single" w:sz="2" w:space="0" w:color="auto"/>
              <w:right w:val="single" w:sz="2" w:space="0" w:color="auto"/>
            </w:tcBorders>
          </w:tcPr>
          <w:p w:rsidR="009D0495" w:rsidRPr="0072395E" w:rsidRDefault="009D0495" w:rsidP="0072395E">
            <w:pPr>
              <w:spacing w:after="0" w:line="240" w:lineRule="auto"/>
              <w:jc w:val="center"/>
              <w:rPr>
                <w:rFonts w:ascii="Times New Roman" w:hAnsi="Times New Roman"/>
                <w:b/>
                <w:sz w:val="26"/>
                <w:szCs w:val="26"/>
              </w:rPr>
            </w:pPr>
            <w:r w:rsidRPr="0072395E">
              <w:rPr>
                <w:rFonts w:ascii="Times New Roman" w:hAnsi="Times New Roman"/>
                <w:b/>
                <w:sz w:val="26"/>
                <w:szCs w:val="26"/>
              </w:rPr>
              <w:t>Професійні знання</w:t>
            </w: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0"/>
        </w:trPr>
        <w:tc>
          <w:tcPr>
            <w:tcW w:w="3378" w:type="dxa"/>
            <w:gridSpan w:val="2"/>
            <w:tcBorders>
              <w:top w:val="single" w:sz="4" w:space="0" w:color="auto"/>
              <w:left w:val="single" w:sz="2" w:space="0" w:color="auto"/>
              <w:bottom w:val="single" w:sz="2" w:space="0" w:color="auto"/>
              <w:right w:val="single" w:sz="4" w:space="0" w:color="auto"/>
            </w:tcBorders>
          </w:tcPr>
          <w:p w:rsidR="009D0495" w:rsidRPr="00974160" w:rsidRDefault="009D0495" w:rsidP="00592C2C">
            <w:pPr>
              <w:spacing w:line="256" w:lineRule="auto"/>
              <w:rPr>
                <w:rFonts w:ascii="Times New Roman" w:hAnsi="Times New Roman"/>
                <w:b/>
                <w:sz w:val="26"/>
                <w:szCs w:val="26"/>
              </w:rPr>
            </w:pPr>
            <w:r w:rsidRPr="00974160">
              <w:rPr>
                <w:rFonts w:ascii="Times New Roman" w:hAnsi="Times New Roman"/>
                <w:b/>
                <w:sz w:val="26"/>
                <w:szCs w:val="26"/>
              </w:rPr>
              <w:t>Знання  законодавства</w:t>
            </w:r>
          </w:p>
          <w:p w:rsidR="009D0495" w:rsidRPr="00974160" w:rsidRDefault="009D0495" w:rsidP="00592C2C">
            <w:pPr>
              <w:spacing w:line="256" w:lineRule="auto"/>
              <w:rPr>
                <w:rFonts w:ascii="Times New Roman" w:hAnsi="Times New Roman"/>
                <w:b/>
                <w:sz w:val="26"/>
                <w:szCs w:val="26"/>
              </w:rPr>
            </w:pPr>
          </w:p>
        </w:tc>
        <w:tc>
          <w:tcPr>
            <w:tcW w:w="6654" w:type="dxa"/>
            <w:gridSpan w:val="2"/>
            <w:tcBorders>
              <w:top w:val="single" w:sz="4" w:space="0" w:color="auto"/>
              <w:left w:val="single" w:sz="4" w:space="0" w:color="auto"/>
              <w:bottom w:val="single" w:sz="2" w:space="0" w:color="auto"/>
              <w:right w:val="single" w:sz="2" w:space="0" w:color="auto"/>
            </w:tcBorders>
          </w:tcPr>
          <w:p w:rsidR="009D0495" w:rsidRPr="00974160" w:rsidRDefault="009D0495" w:rsidP="00E46AC0">
            <w:pPr>
              <w:tabs>
                <w:tab w:val="left" w:pos="309"/>
              </w:tabs>
              <w:ind w:left="311"/>
              <w:contextualSpacing/>
              <w:jc w:val="both"/>
              <w:rPr>
                <w:rFonts w:ascii="Times New Roman" w:hAnsi="Times New Roman"/>
                <w:sz w:val="26"/>
                <w:szCs w:val="26"/>
              </w:rPr>
            </w:pPr>
            <w:r w:rsidRPr="00974160">
              <w:rPr>
                <w:rFonts w:ascii="Times New Roman" w:hAnsi="Times New Roman"/>
                <w:sz w:val="26"/>
                <w:szCs w:val="26"/>
              </w:rPr>
              <w:t>Знання:</w:t>
            </w:r>
          </w:p>
          <w:p w:rsidR="009D0495" w:rsidRPr="00974160" w:rsidRDefault="009D0495" w:rsidP="00493D8A">
            <w:pPr>
              <w:tabs>
                <w:tab w:val="left" w:pos="309"/>
              </w:tabs>
              <w:ind w:left="169"/>
              <w:contextualSpacing/>
              <w:jc w:val="both"/>
              <w:rPr>
                <w:rFonts w:ascii="Times New Roman" w:hAnsi="Times New Roman"/>
                <w:sz w:val="26"/>
                <w:szCs w:val="26"/>
              </w:rPr>
            </w:pPr>
            <w:r w:rsidRPr="00974160">
              <w:rPr>
                <w:rFonts w:ascii="Times New Roman" w:hAnsi="Times New Roman"/>
                <w:sz w:val="26"/>
                <w:szCs w:val="26"/>
              </w:rPr>
              <w:t>Конституції України;</w:t>
            </w:r>
          </w:p>
          <w:p w:rsidR="009D0495" w:rsidRPr="00974160" w:rsidRDefault="009D0495" w:rsidP="00493D8A">
            <w:pPr>
              <w:tabs>
                <w:tab w:val="left" w:pos="309"/>
              </w:tabs>
              <w:ind w:left="169"/>
              <w:contextualSpacing/>
              <w:jc w:val="both"/>
              <w:rPr>
                <w:rFonts w:ascii="Times New Roman" w:hAnsi="Times New Roman"/>
                <w:sz w:val="26"/>
                <w:szCs w:val="26"/>
              </w:rPr>
            </w:pPr>
            <w:r w:rsidRPr="00974160">
              <w:rPr>
                <w:rFonts w:ascii="Times New Roman" w:hAnsi="Times New Roman"/>
                <w:sz w:val="26"/>
                <w:szCs w:val="26"/>
              </w:rPr>
              <w:t>Закону України «Про державну службу»;</w:t>
            </w:r>
          </w:p>
          <w:p w:rsidR="009D0495" w:rsidRPr="00974160" w:rsidRDefault="009D0495" w:rsidP="00493D8A">
            <w:pPr>
              <w:tabs>
                <w:tab w:val="left" w:pos="309"/>
              </w:tabs>
              <w:ind w:left="169"/>
              <w:contextualSpacing/>
              <w:jc w:val="both"/>
              <w:rPr>
                <w:rFonts w:ascii="Times New Roman" w:hAnsi="Times New Roman"/>
                <w:sz w:val="26"/>
                <w:szCs w:val="26"/>
              </w:rPr>
            </w:pPr>
            <w:r w:rsidRPr="00974160">
              <w:rPr>
                <w:rFonts w:ascii="Times New Roman" w:hAnsi="Times New Roman"/>
                <w:sz w:val="26"/>
                <w:szCs w:val="26"/>
              </w:rPr>
              <w:t>Закону України «Про запобігання корупції»</w:t>
            </w:r>
          </w:p>
        </w:tc>
      </w:tr>
      <w:tr w:rsidR="009D0495" w:rsidRPr="00974160" w:rsidTr="00723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0"/>
        </w:trPr>
        <w:tc>
          <w:tcPr>
            <w:tcW w:w="3378" w:type="dxa"/>
            <w:gridSpan w:val="2"/>
            <w:tcBorders>
              <w:top w:val="single" w:sz="4" w:space="0" w:color="auto"/>
              <w:left w:val="single" w:sz="2" w:space="0" w:color="auto"/>
              <w:bottom w:val="single" w:sz="2" w:space="0" w:color="auto"/>
              <w:right w:val="single" w:sz="4" w:space="0" w:color="auto"/>
            </w:tcBorders>
          </w:tcPr>
          <w:p w:rsidR="009D0495" w:rsidRPr="00974160" w:rsidRDefault="009D0495" w:rsidP="00592C2C">
            <w:pPr>
              <w:spacing w:line="256" w:lineRule="auto"/>
              <w:rPr>
                <w:rFonts w:ascii="Times New Roman" w:hAnsi="Times New Roman"/>
                <w:b/>
                <w:sz w:val="26"/>
                <w:szCs w:val="26"/>
              </w:rPr>
            </w:pPr>
            <w:r w:rsidRPr="00974160">
              <w:rPr>
                <w:rFonts w:ascii="Times New Roman" w:hAnsi="Times New Roman"/>
                <w:b/>
                <w:sz w:val="26"/>
                <w:szCs w:val="26"/>
              </w:rPr>
              <w:t>Знання спеціального законодавства, що пов’язане із завданнями та змістом роботи державного службовця відповідно до посадової інструкції</w:t>
            </w:r>
          </w:p>
        </w:tc>
        <w:tc>
          <w:tcPr>
            <w:tcW w:w="6654" w:type="dxa"/>
            <w:gridSpan w:val="2"/>
            <w:tcBorders>
              <w:top w:val="single" w:sz="4" w:space="0" w:color="auto"/>
              <w:left w:val="single" w:sz="4" w:space="0" w:color="auto"/>
              <w:bottom w:val="single" w:sz="2" w:space="0" w:color="auto"/>
              <w:right w:val="single" w:sz="2" w:space="0" w:color="auto"/>
            </w:tcBorders>
          </w:tcPr>
          <w:p w:rsidR="009D0495" w:rsidRPr="00974160" w:rsidRDefault="009D0495" w:rsidP="00493D8A">
            <w:pPr>
              <w:tabs>
                <w:tab w:val="left" w:pos="364"/>
              </w:tabs>
              <w:spacing w:line="256" w:lineRule="auto"/>
              <w:ind w:left="360" w:hanging="49"/>
              <w:contextualSpacing/>
              <w:jc w:val="both"/>
              <w:rPr>
                <w:rFonts w:ascii="Times New Roman" w:hAnsi="Times New Roman"/>
                <w:sz w:val="26"/>
                <w:szCs w:val="26"/>
              </w:rPr>
            </w:pPr>
            <w:r w:rsidRPr="00974160">
              <w:rPr>
                <w:rFonts w:ascii="Times New Roman" w:hAnsi="Times New Roman"/>
                <w:sz w:val="26"/>
                <w:szCs w:val="26"/>
              </w:rPr>
              <w:t>Знання:</w:t>
            </w:r>
          </w:p>
          <w:p w:rsidR="009D0495" w:rsidRPr="00493D8A" w:rsidRDefault="009D0495" w:rsidP="00493D8A">
            <w:pPr>
              <w:pStyle w:val="Heading2"/>
              <w:spacing w:before="0" w:after="0"/>
              <w:ind w:left="151" w:right="106" w:hanging="151"/>
              <w:jc w:val="both"/>
              <w:rPr>
                <w:rFonts w:ascii="Times New Roman" w:hAnsi="Times New Roman"/>
                <w:sz w:val="26"/>
                <w:szCs w:val="26"/>
                <w:lang w:val="uk-UA"/>
              </w:rPr>
            </w:pPr>
            <w:r w:rsidRPr="00052C30">
              <w:rPr>
                <w:rFonts w:ascii="Times New Roman" w:hAnsi="Times New Roman"/>
                <w:sz w:val="26"/>
                <w:szCs w:val="26"/>
                <w:lang w:val="uk-UA"/>
              </w:rPr>
              <w:t xml:space="preserve">  </w:t>
            </w:r>
            <w:r w:rsidRPr="00052C30">
              <w:rPr>
                <w:rFonts w:ascii="Times New Roman" w:hAnsi="Times New Roman"/>
                <w:b w:val="0"/>
                <w:i w:val="0"/>
                <w:sz w:val="26"/>
                <w:szCs w:val="26"/>
                <w:lang w:val="uk-UA"/>
              </w:rPr>
              <w:t>Закон України «Про судоустрій і статус суддів», Закон України «Про звернення громадян», Ц</w:t>
            </w:r>
            <w:r w:rsidRPr="00052C30">
              <w:rPr>
                <w:rFonts w:ascii="Times New Roman" w:hAnsi="Times New Roman"/>
                <w:b w:val="0"/>
                <w:i w:val="0"/>
                <w:spacing w:val="2"/>
                <w:sz w:val="26"/>
                <w:szCs w:val="26"/>
                <w:lang w:val="uk-UA"/>
              </w:rPr>
              <w:t xml:space="preserve">ивільний </w:t>
            </w:r>
            <w:r w:rsidRPr="00052C30">
              <w:rPr>
                <w:rFonts w:ascii="Times New Roman" w:hAnsi="Times New Roman"/>
                <w:b w:val="0"/>
                <w:i w:val="0"/>
                <w:spacing w:val="1"/>
                <w:sz w:val="26"/>
                <w:szCs w:val="26"/>
                <w:lang w:val="uk-UA"/>
              </w:rPr>
              <w:t xml:space="preserve">процесуальний кодекс України, Кримінальний процесуальний кодекс України, Кодекс адміністративного судочинства України, Кодекс України про адміністративні правопорушення та інші кодекси України, </w:t>
            </w:r>
            <w:r w:rsidRPr="00052C30">
              <w:rPr>
                <w:rStyle w:val="2"/>
                <w:rFonts w:ascii="Times New Roman" w:hAnsi="Times New Roman"/>
                <w:b w:val="0"/>
                <w:i w:val="0"/>
                <w:szCs w:val="26"/>
                <w:lang w:val="uk-UA"/>
              </w:rPr>
              <w:t>Інструкції з діловодства в місцевих та апеляційних судах України, затвердженої наказом ДСА України від 20.08.2019р. №814</w:t>
            </w:r>
            <w:r w:rsidRPr="00052C30">
              <w:rPr>
                <w:rFonts w:ascii="Times New Roman" w:hAnsi="Times New Roman"/>
                <w:b w:val="0"/>
                <w:i w:val="0"/>
                <w:sz w:val="26"/>
                <w:szCs w:val="26"/>
                <w:lang w:val="uk-UA"/>
              </w:rPr>
              <w:t>, Положення про апарат суду, Положення про канцелярію суду, Положення про автоматизовану систему документообігу суду</w:t>
            </w:r>
            <w:r>
              <w:rPr>
                <w:rFonts w:ascii="Times New Roman" w:hAnsi="Times New Roman"/>
                <w:b w:val="0"/>
                <w:i w:val="0"/>
                <w:sz w:val="26"/>
                <w:szCs w:val="26"/>
                <w:lang w:val="uk-UA"/>
              </w:rPr>
              <w:t>.</w:t>
            </w:r>
          </w:p>
        </w:tc>
      </w:tr>
    </w:tbl>
    <w:p w:rsidR="009D0495" w:rsidRPr="00493D8A" w:rsidRDefault="009D0495">
      <w:pPr>
        <w:rPr>
          <w:sz w:val="2"/>
          <w:szCs w:val="2"/>
        </w:rPr>
      </w:pPr>
    </w:p>
    <w:sectPr w:rsidR="009D0495" w:rsidRPr="00493D8A" w:rsidSect="00F774FC">
      <w:pgSz w:w="11906" w:h="16838"/>
      <w:pgMar w:top="284" w:right="567"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451C"/>
    <w:multiLevelType w:val="hybridMultilevel"/>
    <w:tmpl w:val="00840FE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5190" w:hanging="360"/>
      </w:pPr>
      <w:rPr>
        <w:rFonts w:ascii="Courier New" w:hAnsi="Courier New" w:hint="default"/>
      </w:rPr>
    </w:lvl>
    <w:lvl w:ilvl="2" w:tplc="04190005">
      <w:start w:val="1"/>
      <w:numFmt w:val="bullet"/>
      <w:lvlText w:val=""/>
      <w:lvlJc w:val="left"/>
      <w:pPr>
        <w:ind w:left="5910" w:hanging="360"/>
      </w:pPr>
      <w:rPr>
        <w:rFonts w:ascii="Wingdings" w:hAnsi="Wingdings" w:hint="default"/>
      </w:rPr>
    </w:lvl>
    <w:lvl w:ilvl="3" w:tplc="04190001">
      <w:start w:val="1"/>
      <w:numFmt w:val="bullet"/>
      <w:lvlText w:val=""/>
      <w:lvlJc w:val="left"/>
      <w:pPr>
        <w:ind w:left="6630" w:hanging="360"/>
      </w:pPr>
      <w:rPr>
        <w:rFonts w:ascii="Symbol" w:hAnsi="Symbol" w:hint="default"/>
      </w:rPr>
    </w:lvl>
    <w:lvl w:ilvl="4" w:tplc="04190003">
      <w:start w:val="1"/>
      <w:numFmt w:val="bullet"/>
      <w:lvlText w:val="o"/>
      <w:lvlJc w:val="left"/>
      <w:pPr>
        <w:ind w:left="7350" w:hanging="360"/>
      </w:pPr>
      <w:rPr>
        <w:rFonts w:ascii="Courier New" w:hAnsi="Courier New" w:hint="default"/>
      </w:rPr>
    </w:lvl>
    <w:lvl w:ilvl="5" w:tplc="04190005">
      <w:start w:val="1"/>
      <w:numFmt w:val="bullet"/>
      <w:lvlText w:val=""/>
      <w:lvlJc w:val="left"/>
      <w:pPr>
        <w:ind w:left="8070" w:hanging="360"/>
      </w:pPr>
      <w:rPr>
        <w:rFonts w:ascii="Wingdings" w:hAnsi="Wingdings" w:hint="default"/>
      </w:rPr>
    </w:lvl>
    <w:lvl w:ilvl="6" w:tplc="04190001">
      <w:start w:val="1"/>
      <w:numFmt w:val="bullet"/>
      <w:lvlText w:val=""/>
      <w:lvlJc w:val="left"/>
      <w:pPr>
        <w:ind w:left="8790" w:hanging="360"/>
      </w:pPr>
      <w:rPr>
        <w:rFonts w:ascii="Symbol" w:hAnsi="Symbol" w:hint="default"/>
      </w:rPr>
    </w:lvl>
    <w:lvl w:ilvl="7" w:tplc="04190003">
      <w:start w:val="1"/>
      <w:numFmt w:val="bullet"/>
      <w:lvlText w:val="o"/>
      <w:lvlJc w:val="left"/>
      <w:pPr>
        <w:ind w:left="9510" w:hanging="360"/>
      </w:pPr>
      <w:rPr>
        <w:rFonts w:ascii="Courier New" w:hAnsi="Courier New" w:hint="default"/>
      </w:rPr>
    </w:lvl>
    <w:lvl w:ilvl="8" w:tplc="04190005">
      <w:start w:val="1"/>
      <w:numFmt w:val="bullet"/>
      <w:lvlText w:val=""/>
      <w:lvlJc w:val="left"/>
      <w:pPr>
        <w:ind w:left="10230" w:hanging="360"/>
      </w:pPr>
      <w:rPr>
        <w:rFonts w:ascii="Wingdings" w:hAnsi="Wingdings" w:hint="default"/>
      </w:rPr>
    </w:lvl>
  </w:abstractNum>
  <w:abstractNum w:abstractNumId="1">
    <w:nsid w:val="1AED3E09"/>
    <w:multiLevelType w:val="hybridMultilevel"/>
    <w:tmpl w:val="57F266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674B41"/>
    <w:multiLevelType w:val="hybridMultilevel"/>
    <w:tmpl w:val="A5543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8A1FAA"/>
    <w:multiLevelType w:val="hybridMultilevel"/>
    <w:tmpl w:val="B9D0E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C4280D"/>
    <w:multiLevelType w:val="multilevel"/>
    <w:tmpl w:val="7A1863C6"/>
    <w:lvl w:ilvl="0">
      <w:start w:val="1"/>
      <w:numFmt w:val="bullet"/>
      <w:lvlText w:val="-"/>
      <w:lvlJc w:val="left"/>
      <w:pPr>
        <w:ind w:left="1068" w:hanging="360"/>
      </w:pPr>
      <w:rPr>
        <w:rFonts w:ascii="Times New Roman" w:eastAsia="Times New Roman" w:hAnsi="Times New Roman"/>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5">
    <w:nsid w:val="30BB3A63"/>
    <w:multiLevelType w:val="hybridMultilevel"/>
    <w:tmpl w:val="D0E46A4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3B22533B"/>
    <w:multiLevelType w:val="multilevel"/>
    <w:tmpl w:val="74EC1C8A"/>
    <w:lvl w:ilvl="0">
      <w:start w:val="1"/>
      <w:numFmt w:val="bullet"/>
      <w:lvlText w:val="-"/>
      <w:lvlJc w:val="left"/>
      <w:pPr>
        <w:ind w:left="720" w:hanging="360"/>
      </w:p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nsid w:val="3F8D3B31"/>
    <w:multiLevelType w:val="hybridMultilevel"/>
    <w:tmpl w:val="0F9417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671272DD"/>
    <w:multiLevelType w:val="hybridMultilevel"/>
    <w:tmpl w:val="0BEC9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7977F8"/>
    <w:multiLevelType w:val="hybridMultilevel"/>
    <w:tmpl w:val="69F0A6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D05346C"/>
    <w:multiLevelType w:val="hybridMultilevel"/>
    <w:tmpl w:val="7B68D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AE5D5C"/>
    <w:multiLevelType w:val="hybridMultilevel"/>
    <w:tmpl w:val="58144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7"/>
  </w:num>
  <w:num w:numId="5">
    <w:abstractNumId w:val="2"/>
  </w:num>
  <w:num w:numId="6">
    <w:abstractNumId w:val="11"/>
  </w:num>
  <w:num w:numId="7">
    <w:abstractNumId w:val="4"/>
  </w:num>
  <w:num w:numId="8">
    <w:abstractNumId w:val="10"/>
  </w:num>
  <w:num w:numId="9">
    <w:abstractNumId w:val="3"/>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D0A"/>
    <w:rsid w:val="00052C30"/>
    <w:rsid w:val="00055E4C"/>
    <w:rsid w:val="00073147"/>
    <w:rsid w:val="000F559E"/>
    <w:rsid w:val="00112A19"/>
    <w:rsid w:val="002010D0"/>
    <w:rsid w:val="002A7B4E"/>
    <w:rsid w:val="002C1CA3"/>
    <w:rsid w:val="002E260A"/>
    <w:rsid w:val="00314D12"/>
    <w:rsid w:val="00330336"/>
    <w:rsid w:val="003561BA"/>
    <w:rsid w:val="003D2E8A"/>
    <w:rsid w:val="003D3540"/>
    <w:rsid w:val="00460EE7"/>
    <w:rsid w:val="004667C2"/>
    <w:rsid w:val="00493D8A"/>
    <w:rsid w:val="00536D0A"/>
    <w:rsid w:val="00592C2C"/>
    <w:rsid w:val="005A098B"/>
    <w:rsid w:val="005E6179"/>
    <w:rsid w:val="006878D5"/>
    <w:rsid w:val="006D0BBC"/>
    <w:rsid w:val="006D3AA4"/>
    <w:rsid w:val="006F0257"/>
    <w:rsid w:val="00713A64"/>
    <w:rsid w:val="0072395E"/>
    <w:rsid w:val="007567EB"/>
    <w:rsid w:val="0076139A"/>
    <w:rsid w:val="007673E0"/>
    <w:rsid w:val="0079193A"/>
    <w:rsid w:val="007A5973"/>
    <w:rsid w:val="007B5B04"/>
    <w:rsid w:val="007C7FB7"/>
    <w:rsid w:val="0081095E"/>
    <w:rsid w:val="008D363A"/>
    <w:rsid w:val="00917F50"/>
    <w:rsid w:val="00974160"/>
    <w:rsid w:val="00984F40"/>
    <w:rsid w:val="00990E87"/>
    <w:rsid w:val="00996523"/>
    <w:rsid w:val="009A4169"/>
    <w:rsid w:val="009D0495"/>
    <w:rsid w:val="009E6D45"/>
    <w:rsid w:val="009F4633"/>
    <w:rsid w:val="00A03962"/>
    <w:rsid w:val="00A22769"/>
    <w:rsid w:val="00B5151A"/>
    <w:rsid w:val="00B973DA"/>
    <w:rsid w:val="00BA6446"/>
    <w:rsid w:val="00C30775"/>
    <w:rsid w:val="00C321D0"/>
    <w:rsid w:val="00C417B3"/>
    <w:rsid w:val="00CA49AF"/>
    <w:rsid w:val="00CA6CC0"/>
    <w:rsid w:val="00D82C56"/>
    <w:rsid w:val="00DB5BB4"/>
    <w:rsid w:val="00DC7841"/>
    <w:rsid w:val="00E0503B"/>
    <w:rsid w:val="00E20C11"/>
    <w:rsid w:val="00E46AC0"/>
    <w:rsid w:val="00EB0252"/>
    <w:rsid w:val="00EB4E7E"/>
    <w:rsid w:val="00F0594A"/>
    <w:rsid w:val="00F22E9A"/>
    <w:rsid w:val="00F76A35"/>
    <w:rsid w:val="00F774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52"/>
    <w:pPr>
      <w:spacing w:after="160" w:line="259" w:lineRule="auto"/>
    </w:pPr>
    <w:rPr>
      <w:lang w:val="uk-UA" w:eastAsia="en-US"/>
    </w:rPr>
  </w:style>
  <w:style w:type="paragraph" w:styleId="Heading2">
    <w:name w:val="heading 2"/>
    <w:basedOn w:val="Normal"/>
    <w:next w:val="Normal"/>
    <w:link w:val="Heading2Char"/>
    <w:uiPriority w:val="99"/>
    <w:qFormat/>
    <w:rsid w:val="00493D8A"/>
    <w:pPr>
      <w:keepNext/>
      <w:spacing w:before="240" w:after="60" w:line="240" w:lineRule="auto"/>
      <w:outlineLvl w:val="1"/>
    </w:pPr>
    <w:rPr>
      <w:rFonts w:ascii="Calibri Light" w:eastAsia="Times New Roman" w:hAnsi="Calibri Light"/>
      <w:b/>
      <w:bCs/>
      <w:i/>
      <w:iCs/>
      <w:sz w:val="28"/>
      <w:szCs w:val="2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93D8A"/>
    <w:rPr>
      <w:rFonts w:ascii="Calibri Light" w:hAnsi="Calibri Light" w:cs="Times New Roman"/>
      <w:b/>
      <w:bCs/>
      <w:i/>
      <w:iCs/>
      <w:sz w:val="28"/>
      <w:szCs w:val="28"/>
      <w:lang w:val="ru-RU" w:eastAsia="ru-RU"/>
    </w:rPr>
  </w:style>
  <w:style w:type="paragraph" w:customStyle="1" w:styleId="rvps7">
    <w:name w:val="rvps7"/>
    <w:basedOn w:val="Normal"/>
    <w:uiPriority w:val="99"/>
    <w:rsid w:val="00314D12"/>
    <w:pPr>
      <w:spacing w:before="100" w:beforeAutospacing="1" w:after="100" w:afterAutospacing="1" w:line="240" w:lineRule="auto"/>
    </w:pPr>
    <w:rPr>
      <w:rFonts w:ascii="Times New Roman" w:eastAsia="Times New Roman" w:hAnsi="Times New Roman"/>
      <w:sz w:val="24"/>
      <w:szCs w:val="24"/>
    </w:rPr>
  </w:style>
  <w:style w:type="character" w:customStyle="1" w:styleId="rvts15">
    <w:name w:val="rvts15"/>
    <w:basedOn w:val="DefaultParagraphFont"/>
    <w:uiPriority w:val="99"/>
    <w:rsid w:val="00314D12"/>
    <w:rPr>
      <w:rFonts w:cs="Times New Roman"/>
    </w:rPr>
  </w:style>
  <w:style w:type="paragraph" w:customStyle="1" w:styleId="rvps12">
    <w:name w:val="rvps12"/>
    <w:basedOn w:val="Normal"/>
    <w:uiPriority w:val="99"/>
    <w:rsid w:val="00314D12"/>
    <w:pPr>
      <w:spacing w:before="100" w:beforeAutospacing="1" w:after="100" w:afterAutospacing="1" w:line="240" w:lineRule="auto"/>
    </w:pPr>
    <w:rPr>
      <w:rFonts w:ascii="Times New Roman" w:eastAsia="Times New Roman" w:hAnsi="Times New Roman"/>
      <w:sz w:val="24"/>
      <w:szCs w:val="24"/>
    </w:rPr>
  </w:style>
  <w:style w:type="paragraph" w:customStyle="1" w:styleId="rvps14">
    <w:name w:val="rvps14"/>
    <w:basedOn w:val="Normal"/>
    <w:uiPriority w:val="99"/>
    <w:rsid w:val="00314D1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314D12"/>
    <w:rPr>
      <w:rFonts w:cs="Times New Roman"/>
      <w:color w:val="0000FF"/>
      <w:u w:val="single"/>
    </w:rPr>
  </w:style>
  <w:style w:type="paragraph" w:customStyle="1" w:styleId="rvps2">
    <w:name w:val="rvps2"/>
    <w:basedOn w:val="Normal"/>
    <w:uiPriority w:val="99"/>
    <w:rsid w:val="00314D12"/>
    <w:pPr>
      <w:spacing w:before="100" w:beforeAutospacing="1" w:after="100" w:afterAutospacing="1" w:line="240" w:lineRule="auto"/>
    </w:pPr>
    <w:rPr>
      <w:rFonts w:ascii="Times New Roman" w:eastAsia="Times New Roman" w:hAnsi="Times New Roman"/>
      <w:sz w:val="24"/>
      <w:szCs w:val="24"/>
    </w:rPr>
  </w:style>
  <w:style w:type="character" w:customStyle="1" w:styleId="rvts11">
    <w:name w:val="rvts11"/>
    <w:basedOn w:val="DefaultParagraphFont"/>
    <w:uiPriority w:val="99"/>
    <w:rsid w:val="00314D12"/>
    <w:rPr>
      <w:rFonts w:cs="Times New Roman"/>
    </w:rPr>
  </w:style>
  <w:style w:type="paragraph" w:customStyle="1" w:styleId="rvps8">
    <w:name w:val="rvps8"/>
    <w:basedOn w:val="Normal"/>
    <w:uiPriority w:val="99"/>
    <w:rsid w:val="00314D1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0F559E"/>
    <w:pPr>
      <w:ind w:left="720"/>
      <w:contextualSpacing/>
    </w:pPr>
  </w:style>
  <w:style w:type="paragraph" w:styleId="BodyText">
    <w:name w:val="Body Text"/>
    <w:basedOn w:val="Normal"/>
    <w:link w:val="BodyTextChar"/>
    <w:uiPriority w:val="99"/>
    <w:rsid w:val="00073147"/>
    <w:pPr>
      <w:spacing w:after="120" w:line="240" w:lineRule="auto"/>
    </w:pPr>
    <w:rPr>
      <w:rFonts w:ascii="Times New Roman" w:eastAsia="Times New Roman" w:hAnsi="Times New Roman"/>
      <w:sz w:val="28"/>
      <w:szCs w:val="24"/>
      <w:lang w:eastAsia="ru-RU"/>
    </w:rPr>
  </w:style>
  <w:style w:type="character" w:customStyle="1" w:styleId="BodyTextChar">
    <w:name w:val="Body Text Char"/>
    <w:basedOn w:val="DefaultParagraphFont"/>
    <w:link w:val="BodyText"/>
    <w:uiPriority w:val="99"/>
    <w:locked/>
    <w:rsid w:val="00073147"/>
    <w:rPr>
      <w:rFonts w:ascii="Times New Roman" w:hAnsi="Times New Roman" w:cs="Times New Roman"/>
      <w:sz w:val="24"/>
      <w:szCs w:val="24"/>
      <w:lang w:eastAsia="ru-RU"/>
    </w:rPr>
  </w:style>
  <w:style w:type="character" w:customStyle="1" w:styleId="2">
    <w:name w:val="Основной текст (2)_"/>
    <w:link w:val="21"/>
    <w:uiPriority w:val="99"/>
    <w:locked/>
    <w:rsid w:val="00493D8A"/>
    <w:rPr>
      <w:sz w:val="26"/>
      <w:shd w:val="clear" w:color="auto" w:fill="FFFFFF"/>
    </w:rPr>
  </w:style>
  <w:style w:type="paragraph" w:customStyle="1" w:styleId="21">
    <w:name w:val="Основной текст (2)1"/>
    <w:basedOn w:val="Normal"/>
    <w:link w:val="2"/>
    <w:uiPriority w:val="99"/>
    <w:rsid w:val="00493D8A"/>
    <w:pPr>
      <w:widowControl w:val="0"/>
      <w:shd w:val="clear" w:color="auto" w:fill="FFFFFF"/>
      <w:spacing w:before="240" w:after="60" w:line="298" w:lineRule="exact"/>
      <w:ind w:hanging="460"/>
      <w:jc w:val="both"/>
    </w:pPr>
    <w:rPr>
      <w:sz w:val="26"/>
      <w:szCs w:val="26"/>
      <w:lang w:val="ru-RU" w:eastAsia="ru-RU"/>
    </w:rPr>
  </w:style>
</w:styles>
</file>

<file path=word/webSettings.xml><?xml version="1.0" encoding="utf-8"?>
<w:webSettings xmlns:r="http://schemas.openxmlformats.org/officeDocument/2006/relationships" xmlns:w="http://schemas.openxmlformats.org/wordprocessingml/2006/main">
  <w:divs>
    <w:div w:id="1568494121">
      <w:marLeft w:val="0"/>
      <w:marRight w:val="0"/>
      <w:marTop w:val="0"/>
      <w:marBottom w:val="0"/>
      <w:divBdr>
        <w:top w:val="none" w:sz="0" w:space="0" w:color="auto"/>
        <w:left w:val="none" w:sz="0" w:space="0" w:color="auto"/>
        <w:bottom w:val="none" w:sz="0" w:space="0" w:color="auto"/>
        <w:right w:val="none" w:sz="0" w:space="0" w:color="auto"/>
      </w:divBdr>
      <w:divsChild>
        <w:div w:id="1568494125">
          <w:marLeft w:val="0"/>
          <w:marRight w:val="0"/>
          <w:marTop w:val="150"/>
          <w:marBottom w:val="150"/>
          <w:divBdr>
            <w:top w:val="none" w:sz="0" w:space="0" w:color="auto"/>
            <w:left w:val="none" w:sz="0" w:space="0" w:color="auto"/>
            <w:bottom w:val="none" w:sz="0" w:space="0" w:color="auto"/>
            <w:right w:val="none" w:sz="0" w:space="0" w:color="auto"/>
          </w:divBdr>
        </w:div>
      </w:divsChild>
    </w:div>
    <w:div w:id="1568494122">
      <w:marLeft w:val="0"/>
      <w:marRight w:val="0"/>
      <w:marTop w:val="0"/>
      <w:marBottom w:val="0"/>
      <w:divBdr>
        <w:top w:val="none" w:sz="0" w:space="0" w:color="auto"/>
        <w:left w:val="none" w:sz="0" w:space="0" w:color="auto"/>
        <w:bottom w:val="none" w:sz="0" w:space="0" w:color="auto"/>
        <w:right w:val="none" w:sz="0" w:space="0" w:color="auto"/>
      </w:divBdr>
    </w:div>
    <w:div w:id="1568494123">
      <w:marLeft w:val="0"/>
      <w:marRight w:val="0"/>
      <w:marTop w:val="0"/>
      <w:marBottom w:val="0"/>
      <w:divBdr>
        <w:top w:val="none" w:sz="0" w:space="0" w:color="auto"/>
        <w:left w:val="none" w:sz="0" w:space="0" w:color="auto"/>
        <w:bottom w:val="none" w:sz="0" w:space="0" w:color="auto"/>
        <w:right w:val="none" w:sz="0" w:space="0" w:color="auto"/>
      </w:divBdr>
    </w:div>
    <w:div w:id="1568494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tr.vn.court.gov.ua" TargetMode="External"/><Relationship Id="rId5" Type="http://schemas.openxmlformats.org/officeDocument/2006/relationships/hyperlink" Target="https://www.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1289</Words>
  <Characters>7352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 </dc:title>
  <dc:subject/>
  <dc:creator>Андрій Баткалов</dc:creator>
  <cp:keywords/>
  <dc:description/>
  <cp:lastModifiedBy>Marchuk</cp:lastModifiedBy>
  <cp:revision>2</cp:revision>
  <cp:lastPrinted>2020-04-23T07:57:00Z</cp:lastPrinted>
  <dcterms:created xsi:type="dcterms:W3CDTF">2021-08-30T08:59:00Z</dcterms:created>
  <dcterms:modified xsi:type="dcterms:W3CDTF">2021-08-30T08:59:00Z</dcterms:modified>
</cp:coreProperties>
</file>